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ПОЛОЖЕНИЕ</w:t>
      </w:r>
    </w:p>
    <w:p w14:paraId="00000002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Акции</w:t>
      </w:r>
    </w:p>
    <w:p w14:paraId="00000003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«Всероссийский тест на знание Конституции РФ»</w:t>
      </w:r>
    </w:p>
    <w:p w14:paraId="00000004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2020 г.</w:t>
      </w:r>
    </w:p>
    <w:p w14:paraId="00000005" w14:textId="77777777" w:rsidR="000A618E" w:rsidRDefault="000A6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06" w14:textId="77777777" w:rsidR="000A618E" w:rsidRDefault="00D30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14:paraId="00000007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определяет порядок и условия проведения общенациональной просвет</w:t>
      </w:r>
      <w:r>
        <w:rPr>
          <w:sz w:val="28"/>
          <w:szCs w:val="28"/>
        </w:rPr>
        <w:t>ительской</w:t>
      </w:r>
      <w:r>
        <w:rPr>
          <w:color w:val="000000"/>
          <w:sz w:val="28"/>
          <w:szCs w:val="28"/>
        </w:rPr>
        <w:t xml:space="preserve"> Акции «Всероссийский тест на знание Конституции РФ» (Далее – Акция). </w:t>
      </w:r>
    </w:p>
    <w:p w14:paraId="00000008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Организатором Теста выступает Общественное движение «Гражданин» (Далее – ОД «Гражданин»)  </w:t>
      </w:r>
    </w:p>
    <w:p w14:paraId="00000009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Тест проводится при поддержке:</w:t>
      </w:r>
    </w:p>
    <w:p w14:paraId="0000000A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федеральных законодательных и исполнительных органов власти, средств массовой информации, образовательных и общественных организаций;</w:t>
      </w:r>
    </w:p>
    <w:p w14:paraId="0000000B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законодательных и исполнительных органов власти субъектов Российской Федерации;</w:t>
      </w:r>
    </w:p>
    <w:p w14:paraId="0000000C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Вузов партнеров Акции;</w:t>
      </w:r>
    </w:p>
    <w:p w14:paraId="0000000D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иных организаций.</w:t>
      </w:r>
    </w:p>
    <w:p w14:paraId="0000000E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 Подготовка проведения и подведения итогов Акции осуществляется организационным комитетом ОД «Гражданин», с последующим размещением информации о результатах, а также наиболее частых вопросов на информационном ресурсе гражданин.дети (</w:t>
      </w:r>
      <w:hyperlink r:id="rId8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9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 и в группе ВКонтакте (</w:t>
      </w:r>
      <w:hyperlink r:id="rId10">
        <w:r>
          <w:rPr>
            <w:color w:val="0000FF"/>
            <w:sz w:val="28"/>
            <w:szCs w:val="28"/>
            <w:u w:val="single"/>
          </w:rPr>
          <w:t>https://vk.com/citizz</w:t>
        </w:r>
      </w:hyperlink>
      <w:r>
        <w:rPr>
          <w:color w:val="000000"/>
          <w:sz w:val="28"/>
          <w:szCs w:val="28"/>
        </w:rPr>
        <w:t xml:space="preserve">). </w:t>
      </w:r>
    </w:p>
    <w:p w14:paraId="0000000F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 Информационная поддержка Акции «Всероссийский тест на знание Конституции РФ» будет оказана средствами массовой информации и лидерами информационного мнения в соц</w:t>
      </w:r>
      <w:r>
        <w:rPr>
          <w:sz w:val="28"/>
          <w:szCs w:val="28"/>
        </w:rPr>
        <w:t>иальных сетях</w:t>
      </w:r>
      <w:r>
        <w:rPr>
          <w:color w:val="000000"/>
          <w:sz w:val="28"/>
          <w:szCs w:val="28"/>
        </w:rPr>
        <w:t xml:space="preserve">. </w:t>
      </w:r>
    </w:p>
    <w:p w14:paraId="00000010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00000011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Цель и задачи проведения Теста</w:t>
      </w:r>
    </w:p>
    <w:p w14:paraId="00000012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       Акция проводится с целью оценки уровня знаний </w:t>
      </w:r>
      <w:r>
        <w:rPr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о конституционном строе РФ, вовлечения </w:t>
      </w:r>
      <w:r>
        <w:rPr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в изучение основополагающих принципов жизнедеятельности общества, а в частности Конституции РФ. </w:t>
      </w:r>
    </w:p>
    <w:p w14:paraId="00000013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      Задачами Теста являются:</w:t>
      </w:r>
    </w:p>
    <w:p w14:paraId="00000014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получение объективной информации об уровне правовой грамотности населения России;</w:t>
      </w:r>
    </w:p>
    <w:p w14:paraId="00000015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мотивация </w:t>
      </w:r>
      <w:r>
        <w:rPr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к изучению гражданского строя РФ и выполнению конституционных обязанностей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00000016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предоставление участникам Теста объективной оценки своих знаний о Конституции Российской Федерации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</w:t>
      </w:r>
    </w:p>
    <w:p w14:paraId="00000017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привлечение внимания органов государственной власти, общественных организаций и средств массовой информации к сохранению основополагающих принципов конституционного строя РФ, а также поддержания правовой грамотности граждан. </w:t>
      </w:r>
    </w:p>
    <w:p w14:paraId="00000018" w14:textId="77777777" w:rsidR="000A618E" w:rsidRDefault="000A6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19" w14:textId="77777777" w:rsidR="000A618E" w:rsidRDefault="000A6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0000001A" w14:textId="77777777" w:rsidR="000A618E" w:rsidRDefault="000A6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0000001B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</w:t>
      </w:r>
    </w:p>
    <w:p w14:paraId="0000001C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Участие в Акции является добровольным, бесплатным и доступным каждому. </w:t>
      </w:r>
    </w:p>
    <w:p w14:paraId="0000001D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Участниками Акции считаются:</w:t>
      </w:r>
    </w:p>
    <w:p w14:paraId="0000001E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Лица, заполнившие онлайн-форму Теста на площадке проведения Акции, в том числе на онлайн-площадке Акции.</w:t>
      </w:r>
    </w:p>
    <w:p w14:paraId="0000001F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Лица, заполнившие онлайн-форму Теста </w:t>
      </w:r>
      <w:r>
        <w:rPr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официально</w:t>
      </w:r>
      <w:r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организатора Акции (</w:t>
      </w:r>
      <w:hyperlink r:id="rId11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12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 или в группе ВКонтакте (</w:t>
      </w:r>
      <w:hyperlink r:id="rId13">
        <w:r>
          <w:rPr>
            <w:color w:val="0000FF"/>
            <w:sz w:val="28"/>
            <w:szCs w:val="28"/>
            <w:u w:val="single"/>
          </w:rPr>
          <w:t>https://vk.com/citizz</w:t>
        </w:r>
      </w:hyperlink>
      <w:r>
        <w:rPr>
          <w:color w:val="000000"/>
          <w:sz w:val="28"/>
          <w:szCs w:val="28"/>
        </w:rPr>
        <w:t>).</w:t>
      </w:r>
    </w:p>
    <w:p w14:paraId="00000020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Участниками Акции могут быть:</w:t>
      </w:r>
    </w:p>
    <w:p w14:paraId="00000021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Граждане Российской Федерации (и лица), владеющие русским языком, в возрасте старше 12 лет;</w:t>
      </w:r>
    </w:p>
    <w:p w14:paraId="00000022" w14:textId="77777777" w:rsidR="000A618E" w:rsidRDefault="000A6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23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Место проведения</w:t>
      </w:r>
    </w:p>
    <w:p w14:paraId="00000024" w14:textId="77777777" w:rsidR="000A618E" w:rsidRDefault="000A6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25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 Местом проведения Акции является официальный ресурс в </w:t>
      </w:r>
      <w:r>
        <w:rPr>
          <w:sz w:val="28"/>
          <w:szCs w:val="28"/>
        </w:rPr>
        <w:t>информационно-телекоммуникационной сети</w:t>
      </w:r>
      <w:r>
        <w:rPr>
          <w:color w:val="000000"/>
          <w:sz w:val="28"/>
          <w:szCs w:val="28"/>
        </w:rPr>
        <w:t xml:space="preserve"> Интернет;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автоматизированная онлайн платформа в информационно-телекоммуникационной сети Интернет (площадка проведения вебинаров), предназначенная для групповой коммуникации  и проведения Акции, вмещающая заявленное Куратором  количество участников; в </w:t>
      </w:r>
      <w:r>
        <w:rPr>
          <w:sz w:val="28"/>
          <w:szCs w:val="28"/>
        </w:rPr>
        <w:t>случае очного проведения Акции, это могут быть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учреждения, дома культуры и творчества, центры патриотического воспитания, библиотеки и иные организации, давшие согласие на проведение Теста (Далее – площадка Акции)</w:t>
      </w:r>
      <w:r>
        <w:rPr>
          <w:color w:val="FF0000"/>
          <w:sz w:val="28"/>
          <w:szCs w:val="28"/>
        </w:rPr>
        <w:t xml:space="preserve">. </w:t>
      </w:r>
    </w:p>
    <w:p w14:paraId="00000026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Получить информацию о порядке подготовки и проведения Акции, в том числе заполнения Теста и подведению итогов – возможно на сайте организатора Акции (</w:t>
      </w:r>
      <w:hyperlink r:id="rId14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15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 или в группе ВКонтакте (</w:t>
      </w:r>
      <w:hyperlink r:id="rId16">
        <w:r>
          <w:rPr>
            <w:color w:val="0000FF"/>
            <w:sz w:val="28"/>
            <w:szCs w:val="28"/>
            <w:u w:val="single"/>
          </w:rPr>
          <w:t>https://vk.com/citizz</w:t>
        </w:r>
      </w:hyperlink>
      <w:r>
        <w:rPr>
          <w:color w:val="000000"/>
          <w:sz w:val="28"/>
          <w:szCs w:val="28"/>
        </w:rPr>
        <w:t xml:space="preserve">) в разделе «Инструкция для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ураторов Акции». </w:t>
      </w:r>
    </w:p>
    <w:p w14:paraId="00000027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Вопросы и задания Теста появятся в открытом доступе на сайте организатора Акции (</w:t>
      </w:r>
      <w:r>
        <w:rPr>
          <w:sz w:val="28"/>
          <w:szCs w:val="28"/>
        </w:rPr>
        <w:t xml:space="preserve"> </w:t>
      </w:r>
      <w:hyperlink r:id="rId17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18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 разделе «Всероссийский тест на знание Конституции РФ» не позднее 09:00 утра 12 декабря 2020г.</w:t>
      </w:r>
    </w:p>
    <w:p w14:paraId="00000028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Площадка Акции берет на себя обязательства по организации и проведению тестирования, включая:</w:t>
      </w:r>
    </w:p>
    <w:p w14:paraId="00000029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предоставление комфортных и доступных условий, а также автоматизированной онлайн платформы 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информационно-телекоммуникационной сети Интернет, в случае очного проведения Акции, в помещении оборудованным посадочными местами, подготовленными для участников Теста; </w:t>
      </w:r>
    </w:p>
    <w:p w14:paraId="0000002A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оснащение техническими возможностями и программным обеспечением для демонстрации визуальных материалов (заставки/стартовый ролик Акции) </w:t>
      </w:r>
    </w:p>
    <w:p w14:paraId="0000002B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определение администратора площадки Акции для </w:t>
      </w:r>
      <w:r>
        <w:rPr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проведения Теста на площадках Акции, информационного оповещения участников Теста, </w:t>
      </w:r>
      <w:r>
        <w:rPr>
          <w:color w:val="000000"/>
          <w:sz w:val="28"/>
          <w:szCs w:val="28"/>
        </w:rPr>
        <w:lastRenderedPageBreak/>
        <w:t xml:space="preserve">а также предоставления </w:t>
      </w:r>
      <w:r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инального отчета куратора (форма отчета представлена на сайте организатора Акции </w:t>
      </w:r>
      <w:r>
        <w:rPr>
          <w:sz w:val="28"/>
          <w:szCs w:val="28"/>
        </w:rPr>
        <w:t xml:space="preserve"> </w:t>
      </w:r>
      <w:hyperlink r:id="rId19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20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 xml:space="preserve">). </w:t>
      </w:r>
    </w:p>
    <w:p w14:paraId="0000002C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Участие экспертов и иных лиц, изъявивших желание принять участие в Акции</w:t>
      </w:r>
      <w:r>
        <w:rPr>
          <w:color w:val="000000"/>
        </w:rPr>
        <w:t xml:space="preserve"> «</w:t>
      </w:r>
      <w:r>
        <w:rPr>
          <w:color w:val="000000"/>
          <w:sz w:val="28"/>
          <w:szCs w:val="28"/>
        </w:rPr>
        <w:t xml:space="preserve">Всероссийский тест на знание Конституции РФ» осуществляется на добровольной и безвозмездной основе. </w:t>
      </w:r>
    </w:p>
    <w:p w14:paraId="0000002D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Для регистрации площадки Акции в срок </w:t>
      </w:r>
      <w:r>
        <w:rPr>
          <w:b/>
          <w:color w:val="000000"/>
          <w:sz w:val="28"/>
          <w:szCs w:val="28"/>
        </w:rPr>
        <w:t xml:space="preserve">до 08.12.2020 </w:t>
      </w:r>
      <w:r>
        <w:rPr>
          <w:color w:val="000000"/>
          <w:sz w:val="28"/>
          <w:szCs w:val="28"/>
        </w:rPr>
        <w:t>года куратор заполняет электронную анкету «Анкета куратора» на сайте организатора Акции (</w:t>
      </w:r>
      <w:r>
        <w:rPr>
          <w:sz w:val="28"/>
          <w:szCs w:val="28"/>
        </w:rPr>
        <w:t xml:space="preserve"> </w:t>
      </w:r>
      <w:hyperlink r:id="rId21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22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 xml:space="preserve">) и направляет подтверждение о регистрации на электронную почту «Гражданин» (e-mail: </w:t>
      </w:r>
      <w:hyperlink r:id="rId23">
        <w:r>
          <w:rPr>
            <w:color w:val="0000FF"/>
            <w:sz w:val="28"/>
            <w:szCs w:val="28"/>
            <w:u w:val="single"/>
          </w:rPr>
          <w:t>odgrazdanin2@gmail.com</w:t>
        </w:r>
      </w:hyperlink>
      <w:r>
        <w:rPr>
          <w:color w:val="000000"/>
          <w:sz w:val="28"/>
          <w:szCs w:val="28"/>
        </w:rPr>
        <w:t xml:space="preserve">) направляются следующие сведения: </w:t>
      </w:r>
    </w:p>
    <w:p w14:paraId="0000002E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субъект РФ\ наименование населенного пункта; </w:t>
      </w:r>
    </w:p>
    <w:p w14:paraId="0000002F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ссылка на сайт площадки Акции;</w:t>
      </w:r>
    </w:p>
    <w:p w14:paraId="00000030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ID куратора</w:t>
      </w:r>
    </w:p>
    <w:p w14:paraId="00000031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ссылка на социальные сети куратора</w:t>
      </w:r>
    </w:p>
    <w:p w14:paraId="00000032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планируемое количество участников Акции; </w:t>
      </w:r>
    </w:p>
    <w:p w14:paraId="00000033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возрастная группа участников Акции (12-17лет, 18-24лет, 25-34лет, 35-44лет, 45 и более лет);</w:t>
      </w:r>
    </w:p>
    <w:p w14:paraId="00000034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определение администратора площадки Акции </w:t>
      </w:r>
    </w:p>
    <w:p w14:paraId="00000035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определения СМИ, в которые разосланы пресс-релизы об Акции.</w:t>
      </w:r>
    </w:p>
    <w:p w14:paraId="00000036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37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Куратор  </w:t>
      </w:r>
    </w:p>
    <w:p w14:paraId="00000038" w14:textId="77777777" w:rsidR="000A618E" w:rsidRDefault="000A6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39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Для координации проведения Акции в субъектах Российской Федерации от площадки проведения Акции назначается куратор, который входит в рабочую группу Акции. </w:t>
      </w:r>
    </w:p>
    <w:p w14:paraId="0000003A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  Задачами куратора являются: </w:t>
      </w:r>
    </w:p>
    <w:p w14:paraId="0000003B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изучение и соблюдение инструкции куратора, соблюдение данного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Положения; </w:t>
      </w:r>
    </w:p>
    <w:p w14:paraId="0000003C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 о</w:t>
      </w:r>
      <w:r>
        <w:rPr>
          <w:color w:val="000000"/>
          <w:sz w:val="28"/>
          <w:szCs w:val="28"/>
        </w:rPr>
        <w:t xml:space="preserve">пределение потенциальных </w:t>
      </w:r>
      <w:r>
        <w:rPr>
          <w:sz w:val="28"/>
          <w:szCs w:val="28"/>
        </w:rPr>
        <w:t>площадок и</w:t>
      </w:r>
      <w:r>
        <w:rPr>
          <w:color w:val="000000"/>
          <w:sz w:val="28"/>
          <w:szCs w:val="28"/>
        </w:rPr>
        <w:t xml:space="preserve"> групп участников, их координация в прохождении тестирования</w:t>
      </w:r>
    </w:p>
    <w:p w14:paraId="0000003D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коммуникация и организация деятельности площадок Акции, закрепленных за куратором и средств массовых информаций региона проведения Акции; </w:t>
      </w:r>
    </w:p>
    <w:p w14:paraId="0000003E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 популяризация Акции в СМИ, социальных сетях и оффлайн пространстве;</w:t>
      </w:r>
    </w:p>
    <w:p w14:paraId="0000003F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поиск и привлечение администраторов площадок Акции и участников Акции; </w:t>
      </w:r>
    </w:p>
    <w:p w14:paraId="00000040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контроль и информирование участников Акции и информационных партнеров о проведении Акции 12 декабря;</w:t>
      </w:r>
    </w:p>
    <w:p w14:paraId="00000041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 с</w:t>
      </w:r>
      <w:r>
        <w:rPr>
          <w:color w:val="000000"/>
          <w:sz w:val="28"/>
          <w:szCs w:val="28"/>
        </w:rPr>
        <w:t>одействие участникам в</w:t>
      </w:r>
      <w:r>
        <w:rPr>
          <w:sz w:val="28"/>
          <w:szCs w:val="28"/>
        </w:rPr>
        <w:t xml:space="preserve"> прохождении </w:t>
      </w:r>
      <w:r>
        <w:rPr>
          <w:color w:val="000000"/>
          <w:sz w:val="28"/>
          <w:szCs w:val="28"/>
        </w:rPr>
        <w:t>интерактивной игр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на автоматизированных онлайн-платформах с созданием фото и видео материалов участниками во время проведения Акции;</w:t>
      </w:r>
    </w:p>
    <w:p w14:paraId="00000042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 организация фото/видео съемки, сопровождение на площадке Акции в день проведения 12 декабря;</w:t>
      </w:r>
    </w:p>
    <w:p w14:paraId="00000043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сбор, систематизация и предоставление финального отчета куратора о реализации Акции на аккредитованных площадках Акции, закрепленных за куратором. </w:t>
      </w:r>
    </w:p>
    <w:p w14:paraId="00000044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5.3 Куратор определяет потенциальные площадки проведения Акции исходя из уровня оснащенности потенциальной площадки Акции и открытой коммуникации с ее руководством/балансодержателем/лидером. Потенциальной площадкой Акции могут быть не только учреждения и объединения, но и группы, паблики в </w:t>
      </w:r>
      <w:r>
        <w:rPr>
          <w:sz w:val="28"/>
          <w:szCs w:val="28"/>
        </w:rPr>
        <w:t>социальных</w:t>
      </w:r>
      <w:r>
        <w:rPr>
          <w:color w:val="000000"/>
          <w:sz w:val="28"/>
          <w:szCs w:val="28"/>
        </w:rPr>
        <w:t xml:space="preserve"> сетях, чаты в сети Интернет. </w:t>
      </w:r>
    </w:p>
    <w:p w14:paraId="00000045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 Куратор согласовывает участие потенциальной площадки  в Акции с ее балансодержателем/руководством/</w:t>
      </w:r>
      <w:r>
        <w:rPr>
          <w:sz w:val="28"/>
          <w:szCs w:val="28"/>
        </w:rPr>
        <w:t>лидером</w:t>
      </w:r>
      <w:r>
        <w:rPr>
          <w:color w:val="000000"/>
          <w:sz w:val="28"/>
          <w:szCs w:val="28"/>
        </w:rPr>
        <w:t xml:space="preserve">. </w:t>
      </w:r>
    </w:p>
    <w:p w14:paraId="00000046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Куратор определяет администратора площадки Акции (ответственного за сбор участников Акции и возможн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ю координацию проведения Акции на площадке Акции, предоставления </w:t>
      </w:r>
      <w:r>
        <w:rPr>
          <w:sz w:val="28"/>
          <w:szCs w:val="28"/>
        </w:rPr>
        <w:t>комментариев информационным партнерам на площадке и финального отчета</w:t>
      </w:r>
      <w:r>
        <w:rPr>
          <w:color w:val="000000"/>
          <w:sz w:val="28"/>
          <w:szCs w:val="28"/>
        </w:rPr>
        <w:t>).</w:t>
      </w:r>
    </w:p>
    <w:p w14:paraId="00000047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 Куратор регистрирует площадку Акции, заполнив электронную анкету «Анкета куратора» на сайте организатора Акции (</w:t>
      </w:r>
      <w:r>
        <w:rPr>
          <w:sz w:val="28"/>
          <w:szCs w:val="28"/>
        </w:rPr>
        <w:t xml:space="preserve"> </w:t>
      </w:r>
      <w:hyperlink r:id="rId24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25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).</w:t>
      </w:r>
    </w:p>
    <w:p w14:paraId="00000048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До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регистрации площадки Акции куратор </w:t>
      </w:r>
      <w:r>
        <w:rPr>
          <w:sz w:val="28"/>
          <w:szCs w:val="28"/>
        </w:rPr>
        <w:t xml:space="preserve">знакомится с </w:t>
      </w:r>
      <w:r>
        <w:rPr>
          <w:color w:val="000000"/>
          <w:sz w:val="28"/>
          <w:szCs w:val="28"/>
        </w:rPr>
        <w:t xml:space="preserve"> пакетом документов куратора, включая подробную инструкцию для проведения Теста. Документы для куратора будут также доступны на сайте организатора Акции (</w:t>
      </w:r>
      <w:r>
        <w:rPr>
          <w:sz w:val="28"/>
          <w:szCs w:val="28"/>
        </w:rPr>
        <w:t xml:space="preserve"> </w:t>
      </w:r>
      <w:hyperlink r:id="rId26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27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).</w:t>
      </w:r>
    </w:p>
    <w:p w14:paraId="00000049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5.8.    Куратор определяет список средств массовой информации, сообществ и аккаунтов в социальных сетях, лидеров общественного мнения в Регионе для освещения проведения Теста на площадке Акции и проводит рассылку пресс-релизов об Акции. </w:t>
      </w:r>
    </w:p>
    <w:p w14:paraId="0000004A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5.9. Не позднее 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декабря куратору площадки Акции необходимо удостовериться в готовности площадки Акции к проведению «Всероссийского теста на знание Конституции Российской Федерации».</w:t>
      </w:r>
    </w:p>
    <w:p w14:paraId="0000004B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5.10.   Куратор (или администратор площадки Акции) проводит сбор участников на площадке Акции; презентует стартовый ролик Акции. (В случае отсутствия такой возможности – куратором/администратором площадки Акции проводится информирование участников Акции о Конституции РФ согласно описанию стартового ролика Акции); ведет учет времени, </w:t>
      </w:r>
      <w:r>
        <w:rPr>
          <w:sz w:val="28"/>
          <w:szCs w:val="28"/>
        </w:rPr>
        <w:t>отведенного</w:t>
      </w:r>
      <w:r>
        <w:rPr>
          <w:color w:val="000000"/>
          <w:sz w:val="28"/>
          <w:szCs w:val="28"/>
        </w:rPr>
        <w:t xml:space="preserve"> на прохождение Теста;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одейств</w:t>
      </w:r>
      <w:r>
        <w:rPr>
          <w:sz w:val="28"/>
          <w:szCs w:val="28"/>
        </w:rPr>
        <w:t>ует</w:t>
      </w:r>
      <w:r>
        <w:rPr>
          <w:color w:val="000000"/>
          <w:sz w:val="28"/>
          <w:szCs w:val="28"/>
        </w:rPr>
        <w:t xml:space="preserve"> участникам </w:t>
      </w:r>
      <w:r>
        <w:rPr>
          <w:sz w:val="28"/>
          <w:szCs w:val="28"/>
        </w:rPr>
        <w:t>прохождении</w:t>
      </w:r>
      <w:r>
        <w:rPr>
          <w:color w:val="000000"/>
          <w:sz w:val="28"/>
          <w:szCs w:val="28"/>
        </w:rPr>
        <w:t xml:space="preserve"> интерактивной игр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на автоматизированных онлайн-платформах; контролирует создание фото/видео материалов; информирует участников Акции о сроках появления результатов Теста и правильных ответах на сайте организаторов (www.гражданин.дети); контролирует и помогает участникам покинуть площадку Акции при завершении Теста; организует/контролирует/выполняет уборку места проведения Акции в случаях очного проведения Акции. </w:t>
      </w:r>
      <w:r>
        <w:rPr>
          <w:b/>
          <w:color w:val="000000"/>
          <w:sz w:val="28"/>
          <w:szCs w:val="28"/>
        </w:rPr>
        <w:t>(!)</w:t>
      </w:r>
    </w:p>
    <w:p w14:paraId="0000004C" w14:textId="6A93103F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5.11.  </w:t>
      </w:r>
      <w:r>
        <w:rPr>
          <w:sz w:val="28"/>
          <w:szCs w:val="28"/>
        </w:rPr>
        <w:t xml:space="preserve"> По завершению Теста куратор площадки Акции в срок до 14 декабря </w:t>
      </w:r>
      <w:r w:rsidR="007C5BB6">
        <w:rPr>
          <w:sz w:val="28"/>
          <w:szCs w:val="28"/>
        </w:rPr>
        <w:t xml:space="preserve">заполняет </w:t>
      </w:r>
      <w:r>
        <w:rPr>
          <w:sz w:val="28"/>
          <w:szCs w:val="28"/>
        </w:rPr>
        <w:t xml:space="preserve">финальный отчет куратора </w:t>
      </w:r>
      <w:r w:rsidR="007C5BB6">
        <w:rPr>
          <w:sz w:val="28"/>
          <w:szCs w:val="28"/>
        </w:rPr>
        <w:t>на сайте (</w:t>
      </w:r>
      <w:hyperlink r:id="rId28">
        <w:r w:rsidR="007C5BB6">
          <w:rPr>
            <w:color w:val="0000FF"/>
            <w:sz w:val="28"/>
            <w:szCs w:val="28"/>
            <w:u w:val="single"/>
          </w:rPr>
          <w:t>https://</w:t>
        </w:r>
      </w:hyperlink>
      <w:hyperlink r:id="rId29">
        <w:r w:rsidR="007C5BB6">
          <w:rPr>
            <w:color w:val="0000FF"/>
            <w:sz w:val="28"/>
            <w:szCs w:val="28"/>
            <w:u w:val="single"/>
          </w:rPr>
          <w:t>гражданин.дети</w:t>
        </w:r>
      </w:hyperlink>
      <w:r w:rsidR="007C5BB6">
        <w:rPr>
          <w:color w:val="0000FF"/>
          <w:sz w:val="28"/>
          <w:szCs w:val="28"/>
          <w:u w:val="single"/>
        </w:rPr>
        <w:t>)</w:t>
      </w:r>
      <w:r w:rsidR="007C5BB6" w:rsidRPr="007C5BB6">
        <w:rPr>
          <w:color w:val="000000" w:themeColor="text1"/>
          <w:sz w:val="28"/>
          <w:szCs w:val="28"/>
        </w:rPr>
        <w:t xml:space="preserve"> в разделе «Всероссийский тест на знание Конституции РФ» в «Документы для куратора»,</w:t>
      </w:r>
      <w:r w:rsidR="007C5BB6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фото/видео материалов</w:t>
      </w:r>
      <w:r w:rsidR="007C5BB6">
        <w:rPr>
          <w:sz w:val="28"/>
          <w:szCs w:val="28"/>
        </w:rPr>
        <w:t xml:space="preserve"> на электронную почту «Гражданин» (odgrazdanin2@gmail.com)</w:t>
      </w:r>
      <w:r>
        <w:rPr>
          <w:sz w:val="28"/>
          <w:szCs w:val="28"/>
        </w:rPr>
        <w:t xml:space="preserve">, заполненных согласно шаблону </w:t>
      </w:r>
      <w:r>
        <w:rPr>
          <w:b/>
          <w:sz w:val="28"/>
          <w:szCs w:val="28"/>
        </w:rPr>
        <w:t>из документов куратора</w:t>
      </w:r>
      <w:r>
        <w:rPr>
          <w:sz w:val="28"/>
          <w:szCs w:val="28"/>
        </w:rPr>
        <w:t xml:space="preserve"> на сайте организатора Акции ( </w:t>
      </w:r>
      <w:hyperlink r:id="rId30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31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sz w:val="28"/>
          <w:szCs w:val="28"/>
        </w:rPr>
        <w:t>).</w:t>
      </w:r>
    </w:p>
    <w:p w14:paraId="0000004D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5.12.  К</w:t>
      </w:r>
      <w:r>
        <w:rPr>
          <w:sz w:val="28"/>
          <w:szCs w:val="28"/>
        </w:rPr>
        <w:t>уратор площадки Акции предоставляет пост релиз и приложенные фото/видеоматериалы информационным партнерам Акции, согласно направленному письму от организаторов Акции после их согласования.</w:t>
      </w:r>
    </w:p>
    <w:p w14:paraId="0000004E" w14:textId="77777777" w:rsidR="000A618E" w:rsidRDefault="000A6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4F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Организация и проведение Теста</w:t>
      </w:r>
    </w:p>
    <w:p w14:paraId="00000050" w14:textId="77777777" w:rsidR="000A618E" w:rsidRDefault="00D306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Акция проводится </w:t>
      </w:r>
      <w:r>
        <w:rPr>
          <w:b/>
          <w:color w:val="000000"/>
          <w:sz w:val="28"/>
          <w:szCs w:val="28"/>
        </w:rPr>
        <w:t>12 декабря 2020 года</w:t>
      </w:r>
      <w:r>
        <w:rPr>
          <w:color w:val="000000"/>
          <w:sz w:val="28"/>
          <w:szCs w:val="28"/>
        </w:rPr>
        <w:t>. Онлайн форму Теста можно будет заполнить с 09.00 часов до 23:59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 декабря 2020 года. </w:t>
      </w:r>
    </w:p>
    <w:p w14:paraId="00000051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Тест состоит из 20 вопросов. </w:t>
      </w:r>
    </w:p>
    <w:p w14:paraId="00000052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 Общая сумма баллов за тест – 20.</w:t>
      </w:r>
    </w:p>
    <w:p w14:paraId="00000053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 Язык тестовых заданий – русский.</w:t>
      </w:r>
    </w:p>
    <w:p w14:paraId="00000054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 Для прохождения теста в онлайн формате участнику необходимо:</w:t>
      </w:r>
    </w:p>
    <w:p w14:paraId="00000055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зайти на сайт организатора Акции (</w:t>
      </w:r>
      <w:r>
        <w:rPr>
          <w:sz w:val="28"/>
          <w:szCs w:val="28"/>
        </w:rPr>
        <w:t xml:space="preserve"> </w:t>
      </w:r>
      <w:hyperlink r:id="rId32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33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 в раздел «Всероссийский тест», перейти по ссылке «</w:t>
      </w:r>
      <w:r>
        <w:rPr>
          <w:sz w:val="28"/>
          <w:szCs w:val="28"/>
        </w:rPr>
        <w:t>Пройти Тест</w:t>
      </w:r>
      <w:r>
        <w:rPr>
          <w:color w:val="000000"/>
          <w:sz w:val="28"/>
          <w:szCs w:val="28"/>
        </w:rPr>
        <w:t xml:space="preserve">». </w:t>
      </w:r>
    </w:p>
    <w:p w14:paraId="00000056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заполнить онлайн форму Теста. Для прохождения Теста потребуется устройство (ноутбук\компьютер\телефон) с выходом Интернет. При завершении тестирования участник получает информацию со своим общим баллом. </w:t>
      </w:r>
    </w:p>
    <w:p w14:paraId="00000057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Общее время проведения Теста,не включая инструктирование участников, составляет 4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минут с момента окончания стартового ролика/ин</w:t>
      </w:r>
      <w:r>
        <w:rPr>
          <w:sz w:val="28"/>
          <w:szCs w:val="28"/>
        </w:rPr>
        <w:t>формирования участников о Конституции РФ</w:t>
      </w:r>
      <w:r>
        <w:rPr>
          <w:color w:val="000000"/>
          <w:sz w:val="28"/>
          <w:szCs w:val="28"/>
        </w:rPr>
        <w:t xml:space="preserve">. Инструктирование участников происходит в устной форме. </w:t>
      </w:r>
    </w:p>
    <w:p w14:paraId="00000058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Запрещается выполнять Тест коллективно и\или с любой посторонней помощью, пользоваться при выполнении заданий книгами или иными источниками информации. </w:t>
      </w:r>
    </w:p>
    <w:p w14:paraId="00000059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D0D0D"/>
          <w:sz w:val="28"/>
          <w:szCs w:val="28"/>
        </w:rPr>
        <w:t>6.8. Результаты теста будут опубликованы на сайте организатора Акции (</w:t>
      </w:r>
      <w:hyperlink r:id="rId34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35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), а также</w:t>
      </w:r>
      <w:r>
        <w:rPr>
          <w:color w:val="0D0D0D"/>
          <w:sz w:val="28"/>
          <w:szCs w:val="28"/>
        </w:rPr>
        <w:t xml:space="preserve"> в социальных сетях в «ВКонтакте» (</w:t>
      </w:r>
      <w:hyperlink r:id="rId36">
        <w:r>
          <w:rPr>
            <w:color w:val="0000FF"/>
            <w:sz w:val="28"/>
            <w:szCs w:val="28"/>
            <w:u w:val="single"/>
          </w:rPr>
          <w:t>https://vk.com/citizz</w:t>
        </w:r>
      </w:hyperlink>
      <w:r>
        <w:rPr>
          <w:color w:val="0D0D0D"/>
          <w:sz w:val="28"/>
          <w:szCs w:val="28"/>
        </w:rPr>
        <w:t xml:space="preserve">) не позднее 20 декабря 2020г. </w:t>
      </w:r>
    </w:p>
    <w:p w14:paraId="0000005A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6.9. Участники Акции смогут ознакомиться с набранными баллами сразу же по завершению Теста</w:t>
      </w:r>
    </w:p>
    <w:p w14:paraId="0000005B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6.10 Участники Акции смогут ознакомиться с правильными ответами 13.12.2020г. на сайте организатора Акции (</w:t>
      </w:r>
      <w:r>
        <w:rPr>
          <w:sz w:val="28"/>
          <w:szCs w:val="28"/>
        </w:rPr>
        <w:t xml:space="preserve"> </w:t>
      </w:r>
      <w:hyperlink r:id="rId37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38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), а также</w:t>
      </w:r>
      <w:r>
        <w:rPr>
          <w:color w:val="0D0D0D"/>
          <w:sz w:val="28"/>
          <w:szCs w:val="28"/>
        </w:rPr>
        <w:t xml:space="preserve"> в социальных сетях в «ВКонтакте» (</w:t>
      </w:r>
      <w:hyperlink r:id="rId39">
        <w:r>
          <w:rPr>
            <w:color w:val="0000FF"/>
            <w:sz w:val="28"/>
            <w:szCs w:val="28"/>
            <w:u w:val="single"/>
          </w:rPr>
          <w:t>https://vk.com/citizz</w:t>
        </w:r>
      </w:hyperlink>
      <w:r>
        <w:rPr>
          <w:color w:val="0D0D0D"/>
          <w:sz w:val="28"/>
          <w:szCs w:val="28"/>
        </w:rPr>
        <w:t xml:space="preserve">). </w:t>
      </w:r>
    </w:p>
    <w:p w14:paraId="0000005C" w14:textId="77777777" w:rsidR="000A618E" w:rsidRDefault="00D30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6.11.   По результатам проведения Акции формируется Аналитический отчет, в рамках которого будет дана оценка уровня знаний основных принципов и положений Конституции РФ. </w:t>
      </w:r>
    </w:p>
    <w:p w14:paraId="0000005D" w14:textId="77777777" w:rsidR="000A618E" w:rsidRDefault="000A6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5E" w14:textId="77777777" w:rsidR="000A618E" w:rsidRDefault="000A6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5F" w14:textId="77777777" w:rsidR="000A618E" w:rsidRDefault="000A6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0A618E">
      <w:footerReference w:type="even" r:id="rId40"/>
      <w:footerReference w:type="default" r:id="rId41"/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636A2" w14:textId="77777777" w:rsidR="00AE44B8" w:rsidRDefault="00AE44B8">
      <w:pPr>
        <w:spacing w:line="240" w:lineRule="auto"/>
        <w:ind w:left="0" w:hanging="2"/>
      </w:pPr>
      <w:r>
        <w:separator/>
      </w:r>
    </w:p>
  </w:endnote>
  <w:endnote w:type="continuationSeparator" w:id="0">
    <w:p w14:paraId="5D1305DC" w14:textId="77777777" w:rsidR="00AE44B8" w:rsidRDefault="00AE44B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0" w14:textId="77777777" w:rsidR="000A618E" w:rsidRDefault="00D306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1" w14:textId="77777777" w:rsidR="000A618E" w:rsidRDefault="000A61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2" w14:textId="77CD13B3" w:rsidR="000A618E" w:rsidRDefault="00D306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6072">
      <w:rPr>
        <w:noProof/>
        <w:color w:val="000000"/>
      </w:rPr>
      <w:t>2</w:t>
    </w:r>
    <w:r>
      <w:rPr>
        <w:color w:val="000000"/>
      </w:rPr>
      <w:fldChar w:fldCharType="end"/>
    </w:r>
  </w:p>
  <w:p w14:paraId="00000063" w14:textId="77777777" w:rsidR="000A618E" w:rsidRDefault="000A61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DB087" w14:textId="77777777" w:rsidR="00AE44B8" w:rsidRDefault="00AE44B8">
      <w:pPr>
        <w:spacing w:line="240" w:lineRule="auto"/>
        <w:ind w:left="0" w:hanging="2"/>
      </w:pPr>
      <w:r>
        <w:separator/>
      </w:r>
    </w:p>
  </w:footnote>
  <w:footnote w:type="continuationSeparator" w:id="0">
    <w:p w14:paraId="73B0152C" w14:textId="77777777" w:rsidR="00AE44B8" w:rsidRDefault="00AE44B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55A"/>
    <w:multiLevelType w:val="multilevel"/>
    <w:tmpl w:val="80DAA15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1E892F4F"/>
    <w:multiLevelType w:val="multilevel"/>
    <w:tmpl w:val="406A76F6"/>
    <w:lvl w:ilvl="0">
      <w:start w:val="6"/>
      <w:numFmt w:val="decimal"/>
      <w:lvlText w:val="%1."/>
      <w:lvlJc w:val="left"/>
      <w:pPr>
        <w:ind w:left="450" w:hanging="45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8E"/>
    <w:rsid w:val="000A618E"/>
    <w:rsid w:val="004D6072"/>
    <w:rsid w:val="007C5BB6"/>
    <w:rsid w:val="00AE44B8"/>
    <w:rsid w:val="00D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09730-ACA6-4AE0-ADCF-7AE867D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msolistparagraph0">
    <w:name w:val="msolistparagraph"/>
    <w:basedOn w:val="a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pPr>
      <w:spacing w:before="100" w:beforeAutospacing="1" w:after="100" w:afterAutospacing="1"/>
    </w:p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</w:pPr>
    <w:rPr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Название Знак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d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e">
    <w:name w:val="Неразрешенное упоминание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itizz" TargetMode="External"/><Relationship Id="rId13" Type="http://schemas.openxmlformats.org/officeDocument/2006/relationships/hyperlink" Target="https://vk.com/citizz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vk.com/citizz" TargetMode="External"/><Relationship Id="rId39" Type="http://schemas.openxmlformats.org/officeDocument/2006/relationships/hyperlink" Target="https://vk.com/citizz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itizz" TargetMode="External"/><Relationship Id="rId34" Type="http://schemas.openxmlformats.org/officeDocument/2006/relationships/hyperlink" Target="https://vk.com/citizz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vk.com/citizz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itizz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itizz" TargetMode="External"/><Relationship Id="rId24" Type="http://schemas.openxmlformats.org/officeDocument/2006/relationships/hyperlink" Target="https://vk.com/citizz" TargetMode="External"/><Relationship Id="rId32" Type="http://schemas.openxmlformats.org/officeDocument/2006/relationships/hyperlink" Target="https://vk.com/citizz" TargetMode="External"/><Relationship Id="rId37" Type="http://schemas.openxmlformats.org/officeDocument/2006/relationships/hyperlink" Target="https://vk.com/citizz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mailto:odgrazdanin@gmail.com" TargetMode="External"/><Relationship Id="rId28" Type="http://schemas.openxmlformats.org/officeDocument/2006/relationships/hyperlink" Target="https://vk.com/citizz" TargetMode="External"/><Relationship Id="rId36" Type="http://schemas.openxmlformats.org/officeDocument/2006/relationships/hyperlink" Target="https://vk.com/citizz" TargetMode="External"/><Relationship Id="rId10" Type="http://schemas.openxmlformats.org/officeDocument/2006/relationships/hyperlink" Target="https://vk.com/citizz" TargetMode="External"/><Relationship Id="rId19" Type="http://schemas.openxmlformats.org/officeDocument/2006/relationships/hyperlink" Target="https://vk.com/citizz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vk.com/citizz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https://vk.com/citizz" TargetMode="External"/><Relationship Id="rId35" Type="http://schemas.openxmlformats.org/officeDocument/2006/relationships/hyperlink" Target="about:blan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n6V/B98LBqFvpx0zdu8XhIygw==">AMUW2mUQArg2BssvuzTdHYYZ6mYNxOlAAwvkO4BpHKtdKSKyz+QrjTAtOZuB6uy5y0Nl5YjhbjgUomJA1xNneLHhaZ8Ib8hcfL7/iExQ1lDP2umk+LZa8OU=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Шевелева Анна Александровна</cp:lastModifiedBy>
  <cp:revision>2</cp:revision>
  <dcterms:created xsi:type="dcterms:W3CDTF">2020-11-27T08:08:00Z</dcterms:created>
  <dcterms:modified xsi:type="dcterms:W3CDTF">2020-11-27T08:08:00Z</dcterms:modified>
</cp:coreProperties>
</file>