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5E" w:rsidRDefault="0035425E" w:rsidP="001A1A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FD" w:rsidRDefault="009B5FFD" w:rsidP="00F84B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2C" w:rsidRPr="005B192C" w:rsidRDefault="005B192C" w:rsidP="005B19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З О Л Ю Ц И Я</w:t>
      </w:r>
    </w:p>
    <w:p w:rsidR="005B192C" w:rsidRPr="005B192C" w:rsidRDefault="005B192C" w:rsidP="005B192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межведомственного семинара-совещания</w:t>
      </w:r>
    </w:p>
    <w:p w:rsidR="005B192C" w:rsidRPr="005B192C" w:rsidRDefault="005B192C" w:rsidP="005B1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«Повышение эффективности мер по профилактике детского дорожно-транспортного травматизма и развития сети отрядов юных инспекторов дв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в субъектах Российской Федерации»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544"/>
        <w:gridCol w:w="1619"/>
        <w:gridCol w:w="5043"/>
      </w:tblGrid>
      <w:tr w:rsidR="005B192C" w:rsidRPr="005B192C" w:rsidTr="00DC6827">
        <w:tc>
          <w:tcPr>
            <w:tcW w:w="3544" w:type="dxa"/>
          </w:tcPr>
          <w:p w:rsidR="005B192C" w:rsidRPr="005B192C" w:rsidRDefault="005B192C" w:rsidP="005B192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5B192C" w:rsidRPr="005B192C" w:rsidRDefault="005B192C" w:rsidP="005B192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B192C" w:rsidRPr="005B192C" w:rsidRDefault="005B192C" w:rsidP="005B192C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92C" w:rsidRPr="005B192C" w:rsidTr="00DC6827">
        <w:tc>
          <w:tcPr>
            <w:tcW w:w="3544" w:type="dxa"/>
          </w:tcPr>
          <w:p w:rsidR="005B192C" w:rsidRPr="005B192C" w:rsidRDefault="005B192C" w:rsidP="005B192C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ВДЦ «Орленок» </w:t>
            </w:r>
          </w:p>
          <w:p w:rsidR="005B192C" w:rsidRPr="005B192C" w:rsidRDefault="005B192C" w:rsidP="005B192C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(Краснодарский край)</w:t>
            </w:r>
          </w:p>
        </w:tc>
        <w:tc>
          <w:tcPr>
            <w:tcW w:w="1619" w:type="dxa"/>
          </w:tcPr>
          <w:p w:rsidR="005B192C" w:rsidRPr="005B192C" w:rsidRDefault="005B192C" w:rsidP="005B192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B192C" w:rsidRPr="005B192C" w:rsidRDefault="005B192C" w:rsidP="005B192C">
            <w:pPr>
              <w:spacing w:after="0"/>
              <w:ind w:hanging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B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23 мая 2018 г.</w:t>
            </w:r>
          </w:p>
        </w:tc>
      </w:tr>
    </w:tbl>
    <w:p w:rsidR="005B192C" w:rsidRPr="005B192C" w:rsidRDefault="005B192C" w:rsidP="005B192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межведомственного семинара-совещания «Повышение эффективности мер по профилактике детского дорожно-транспортного травматизма и развития сети отрядов юных инспекторов дв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в субъектах Российской Федерации»,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представляющие Государстве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Думу Федерального Собрания Российской Федерации, органы исполн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 субъектов Российской Федерации, осуществляющие госуда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ственное управление в сфере образования, подразделений Госавтоинспекции </w:t>
      </w:r>
      <w:bookmarkStart w:id="0" w:name="_GoBack"/>
      <w:bookmarkEnd w:id="0"/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МВД России по субъектам Российской Федерации, образовательные организации, общественные организации и объединения, средства массовой</w:t>
      </w:r>
      <w:proofErr w:type="gramEnd"/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proofErr w:type="gramStart"/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Всероссийское</w:t>
      </w:r>
      <w:proofErr w:type="gramEnd"/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семинар-совещание)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состоявшегося обсуждения: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Отмечают, что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дорожно-транспортного травматизма детей и подростков является одним из важнейших направлений деятельности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обеспечению безопасности детей на дорогах, основную роль в осущест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которых играют образовательные организации.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Признают, что существующая ситуация с детским дорожно-транспортным травматизмом (далее – ДДТТ) свидетельствует о необходим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усиления работы по обучению и воспитанию грамотных участников д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движения.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Подчеркивают значимость: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мероприятий по совершенствованию законодательства и улучшению инфраструктуры, направленных на обеспечение безопасности детей на дор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гах;</w:t>
      </w:r>
    </w:p>
    <w:p w:rsidR="005B192C" w:rsidRPr="005B192C" w:rsidRDefault="005B192C" w:rsidP="005B19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материальной базы для обучения детей безопасному уч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стию в дорожном движении,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вождению велосипедов, транспортных средств категорий «А» и «В»;</w:t>
      </w:r>
    </w:p>
    <w:p w:rsidR="005B192C" w:rsidRPr="005B192C" w:rsidRDefault="005B192C" w:rsidP="005B19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образовательных организаций оборудованием по бе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дорожного движения, приобретения световозвращающих элеме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(далее – СВЭ), учебной и методической литературы, финансирования массовых мероприятий с детьми в рамках программ субъектов Российской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квалификации педагогических работников в области об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детей и подростков безопасному участию в дорожном движении с 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современных электронных образовательных ресурсов;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социального партнерства органов управления в сфере обр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подразделений Госавтоинспекции территориальных органов МВД России по субъектам Российской Федерации, общественных организаций и объединений в вопросах воспитания законопослушных участников дорожн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движения, в том числе деятельности юных инспекторов движения (далее – ЮИД);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необходимости консолидации движения юных инспекторов.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семинара-совещания: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Считают важнейшей целью повышение безопасности дорожного движения, а также стремление к нулевой смертности в дорожно-транспортных происшествиях (далее – ДТП) к 2030 году.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Полагают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целесообразным использование современных навигацио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но-информационных технологий и средств видеонаблюдения в интересах мониторинга и контроля организованных перевозок групп детей.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Подчёркивают значимость </w:t>
      </w:r>
      <w:proofErr w:type="gramStart"/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массовой 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(далее – СМИ) и общественных организаций в вопросах повыш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безопасности детей на дорогах.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В целях дальнейшего совершенствования деятельности по вопросам развития системы профилактики ДДТТ участники Всероссийского семинара-совещания предлагают: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b/>
          <w:sz w:val="28"/>
          <w:szCs w:val="28"/>
        </w:rPr>
        <w:t>Министерству просвещения Российской Федерации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предусмотреть информационную и методическую поддержку образ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вательных организаций для осуществления деятельности по профилактике ДДТТ;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Министерством внутренних дел Российской Федерации направить в органы исполнительной власти субъектов Российской Федер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осуществляющие государственное управление в сфере образования, м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рекомендации по внедрению и практическому применению в 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организациях Паспортов дорожной безопасности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образов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тельной организации и Схем безопасных маршрутов движения детей;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осуществлять методическую поддержку органов исполнительной вл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сти субъектов Российской Федерации, осуществляющих государственное управление в сфере образования, в части повышения квалификации</w:t>
      </w:r>
      <w:r w:rsidRPr="005B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гов дошкольных образовательных и общеобразовательных организаций, 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ганизаций дополнительного образования, осуществляющих обучение детей вопросам безопасности на дорогах.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Органам исполнительной власти субъектов Российской Федер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ции, осуществляющим государственное управление в сфере образов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ния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: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- рекомендовать педагогам ежедневно на последнем уроке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>в общеобразовательных организациях и по завершении занятий в организ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циях дополнительного образования проводить «минутки безопасности», в ходе которых напоминать детям о необходимости соблюдения Правил д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рожного движения Российской Федерации (далее – ПДД), обращая внимание детей на погодные условия и особенности улично-дорожной сети;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Calibri" w:hAnsi="Times New Roman" w:cs="Times New Roman"/>
          <w:sz w:val="28"/>
          <w:szCs w:val="28"/>
        </w:rPr>
        <w:t>- разработать и утвердить механизм взаимодействия органов исполн</w:t>
      </w:r>
      <w:r w:rsidRPr="005B192C">
        <w:rPr>
          <w:rFonts w:ascii="Times New Roman" w:eastAsia="Calibri" w:hAnsi="Times New Roman" w:cs="Times New Roman"/>
          <w:sz w:val="28"/>
          <w:szCs w:val="28"/>
        </w:rPr>
        <w:t>и</w:t>
      </w:r>
      <w:r w:rsidRPr="005B192C">
        <w:rPr>
          <w:rFonts w:ascii="Times New Roman" w:eastAsia="Calibri" w:hAnsi="Times New Roman" w:cs="Times New Roman"/>
          <w:sz w:val="28"/>
          <w:szCs w:val="28"/>
        </w:rPr>
        <w:t>тельной власти в субъектах Российской Федерации, осуществляющих гос</w:t>
      </w:r>
      <w:r w:rsidRPr="005B192C">
        <w:rPr>
          <w:rFonts w:ascii="Times New Roman" w:eastAsia="Calibri" w:hAnsi="Times New Roman" w:cs="Times New Roman"/>
          <w:sz w:val="28"/>
          <w:szCs w:val="28"/>
        </w:rPr>
        <w:t>у</w:t>
      </w:r>
      <w:r w:rsidRPr="005B192C">
        <w:rPr>
          <w:rFonts w:ascii="Times New Roman" w:eastAsia="Calibri" w:hAnsi="Times New Roman" w:cs="Times New Roman"/>
          <w:sz w:val="28"/>
          <w:szCs w:val="28"/>
        </w:rPr>
        <w:t>дарственное управление в сфере образования, и подразделений Госавтои</w:t>
      </w:r>
      <w:r w:rsidRPr="005B192C">
        <w:rPr>
          <w:rFonts w:ascii="Times New Roman" w:eastAsia="Calibri" w:hAnsi="Times New Roman" w:cs="Times New Roman"/>
          <w:sz w:val="28"/>
          <w:szCs w:val="28"/>
        </w:rPr>
        <w:t>н</w:t>
      </w:r>
      <w:r w:rsidRPr="005B192C">
        <w:rPr>
          <w:rFonts w:ascii="Times New Roman" w:eastAsia="Calibri" w:hAnsi="Times New Roman" w:cs="Times New Roman"/>
          <w:sz w:val="28"/>
          <w:szCs w:val="28"/>
        </w:rPr>
        <w:t>спекции на региональном уровне по вопросам профилактики ДДТТ в общ</w:t>
      </w:r>
      <w:r w:rsidRPr="005B192C">
        <w:rPr>
          <w:rFonts w:ascii="Times New Roman" w:eastAsia="Calibri" w:hAnsi="Times New Roman" w:cs="Times New Roman"/>
          <w:sz w:val="28"/>
          <w:szCs w:val="28"/>
        </w:rPr>
        <w:t>е</w:t>
      </w:r>
      <w:r w:rsidRPr="005B192C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организациях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и организациях дополнительного образов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B19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привлекать к работе по профилактике ДДТТ в образовательных орг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низациях сотрудников полиции, в том числе Госавтоинспекции, представит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лей общественных организаций и объединений;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проведение профилактических мероприятий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>в общеобразовательных организациях по фактам ДТП с участием несове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шеннолетних, произошедших по собственной неосторожности детей;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рекомендовать образовательным организациям использовать возмо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ности портала «Дорога без опасности» (</w:t>
      </w:r>
      <w:r w:rsidRPr="005B192C">
        <w:rPr>
          <w:rFonts w:ascii="Times New Roman" w:eastAsia="Times New Roman" w:hAnsi="Times New Roman" w:cs="Times New Roman"/>
          <w:sz w:val="28"/>
          <w:szCs w:val="28"/>
          <w:lang w:val="en-US"/>
        </w:rPr>
        <w:t>bdd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192C">
        <w:rPr>
          <w:rFonts w:ascii="Times New Roman" w:eastAsia="Times New Roman" w:hAnsi="Times New Roman" w:cs="Times New Roman"/>
          <w:sz w:val="28"/>
          <w:szCs w:val="28"/>
          <w:lang w:val="en-US"/>
        </w:rPr>
        <w:t>eor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192C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192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) и сети Интернет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>в целях создания условий по привитию несовершеннолетним навыков бе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опасного участия в дорожном движении;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B192C">
        <w:rPr>
          <w:rFonts w:ascii="Times New Roman" w:eastAsia="Arial Unicode MS" w:hAnsi="Times New Roman" w:cs="Times New Roman"/>
          <w:sz w:val="28"/>
          <w:szCs w:val="28"/>
        </w:rPr>
        <w:t xml:space="preserve">- проводить на постоянной основе </w:t>
      </w:r>
      <w:proofErr w:type="gramStart"/>
      <w:r w:rsidRPr="005B192C">
        <w:rPr>
          <w:rFonts w:ascii="Times New Roman" w:eastAsia="Arial Unicode MS" w:hAnsi="Times New Roman" w:cs="Times New Roman"/>
          <w:sz w:val="28"/>
          <w:szCs w:val="28"/>
        </w:rPr>
        <w:t>интернет-уроки</w:t>
      </w:r>
      <w:proofErr w:type="gramEnd"/>
      <w:r w:rsidRPr="005B192C">
        <w:rPr>
          <w:rFonts w:ascii="Times New Roman" w:eastAsia="Arial Unicode MS" w:hAnsi="Times New Roman" w:cs="Times New Roman"/>
          <w:sz w:val="28"/>
          <w:szCs w:val="28"/>
        </w:rPr>
        <w:t xml:space="preserve"> по изучению основ правил безопасного участия в дорожном движении;</w:t>
      </w:r>
    </w:p>
    <w:p w:rsidR="005B192C" w:rsidRPr="005B192C" w:rsidRDefault="005B192C" w:rsidP="005B19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принять меры по обеспечению образовательных орг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и детских оздоровительных лагерей мобильными автогородками (переносными комплектами оборудования), позволяющим формировать у д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навыки безопасного участия в дорожном движении;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- рекомендовать образовательным организациям разместить на своих сайтах Паспорт дорожной безопасности образовательной организации, с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держащий сведения об организации дорожного движения на улично-дорожной сети вблизи образовательной организации, а также информацио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но-справочные материалы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 для родит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обучающихся.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 исполнительной власти субъектов Российской Федер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ции, осуществляющим государственное управление в сфере образов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ния, подразделениям Госавтоинспекции территориальных органов МВД России по субъектам Российской Федерации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возможность повышения квалификации для педагогов дошкольных образовательных и общеобразовательных организаций, орган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дополнительного образования, осуществляющих обучение детей в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безопасности на дорогах;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- рекомендовать разработать систему мер, направленных на создание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>и развитие детско-юношеских автомобильных школ в системе дополнител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ного образования детей;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проработать вопрос по организации обучения вождению автомобиля учеников старших классов, начиная с 16 лет, в рамках дополнительного обр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зования;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обеспечить повсеместный контроль за качеством внедренного 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br/>
        <w:t>в общеобразовательных организациях Паспорта дорожной безопасности о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б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разовательной организации, содержащего актуальные сведения об организ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ции дорожного движения на улично-дорожной сети вблизи образовательной организации, а также за организацией работы по изучению </w:t>
      </w:r>
      <w:proofErr w:type="gramStart"/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Схем безопасных маршрутов движения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Одной из наиболее популярных и массовых форм транспортного обр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зования и воспитания детей является работа юных инспекторов движения. В 2018 году движение ЮИД отмечает 45-летие со дня создания. В рядах отр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дов ЮИД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по всей стране на сегодняшний день насчитывается более 350 т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сяч школьников. Учитывая, что ЮИДовцы изучают правила безопасного п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ведения на дорогах, ведут пропагандистскую работу среди сверстников, ок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зывают содействие сотрудникам Госавтоинспекции в проведении различных социально значимых акций и кампаний, предлагаем: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Министерству просвещения Российской Федерации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совместно 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/>
        <w:t>с Госавтоинспекцией МВД России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- проработать вопрос консолидации движения ЮИД на всероссийском уровне;</w:t>
      </w:r>
    </w:p>
    <w:p w:rsidR="005B192C" w:rsidRPr="005B192C" w:rsidRDefault="005B192C" w:rsidP="005B19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взаимодействие с аналогичными детскими и подростк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движениями в странах «ближнего» и «дальнего» зарубежья (Междун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родный слет ЮИД, проведение летних тематических международных и вс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смен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съездов участников движения ЮИД (в России) и аналогичных зарубе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ных);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провести сравнительный анализ работы отрядов ЮИД в субъектах Российской Федерации, а также рассмотреть инновационные предложения, реализуемые или планируемые к реализации образовательными организац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ями и региональными подразделениями Госавтоинспекции для последующ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го использования в практической деятельности педагогами в общеобразов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тельных организациях и организациях дополнительного образования.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9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Госавтоинспекции МВД России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 проработать вопрос возможности предоставления сдачи экзамена на водительское удостоверение категории «А» (для лиц в возрасте 16 лет), «В» и «С» (для лиц в возрасте 17 лет) членам отрядов ЮИД, добившимся наивысших результатов в организационной, пр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пагандистской, просветительской и профилактической деятельности, пр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шедшим полный курс обучения в детско-юношеских автомобильных школах (далее – ДЮАШ)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от пешехода, водителя мини автомобиля до водителя авт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proofErr w:type="gramEnd"/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 средств.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Органам исполнительной власти субъектов Российской Федер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ции, осуществляющим государственное управление в сфере образов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ния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создать в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и общеобразовательных организациях, орган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дополнительного образования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условия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для обеспечения деятельности отрядов ЮИД по вовлечению детей и подростков в пропагандистскую и пр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светительскую работу среди сверстников, а также передаче знаний в области дорожного движения детям дошкольного возраста и обучающимся начал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ных классов;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проводить в образовательных организациях и детских оздоровител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ных лагерях профильные смены, тематические акции, слёты ЮИД, напра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ленные на формирование у детей и подростков культуры поведения на дор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гах;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организовать проведение мероприятий, направленных на популяриз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цию и освещение деятельности движения ЮИД в СМИ на федеральном, 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гиональном и муниципальном уровнях;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проработать вопрос выплаты активным участникам движения ЮИД, лауреатам и призерам тематических конкурсов именных стипендий «Отли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ник ЮИД» из средств региональных и муниципальных бюджетов;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92C">
        <w:rPr>
          <w:rFonts w:ascii="Times New Roman" w:eastAsia="Times New Roman" w:hAnsi="Times New Roman" w:cs="Times New Roman"/>
          <w:sz w:val="28"/>
          <w:szCs w:val="28"/>
        </w:rPr>
        <w:t>- акцентировать внимание общественности на проводимой в 2018 г. Интернет-акции «Безопасная страна ЮИД».</w:t>
      </w:r>
      <w:proofErr w:type="gramEnd"/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работы образовательных организаций с родителями, предлаг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ем: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92C">
        <w:rPr>
          <w:rFonts w:ascii="Times New Roman" w:eastAsia="Calibri" w:hAnsi="Times New Roman" w:cs="Times New Roman"/>
          <w:b/>
          <w:sz w:val="28"/>
          <w:szCs w:val="28"/>
        </w:rPr>
        <w:t>Госавтоинспекции МВД России: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92C">
        <w:rPr>
          <w:rFonts w:ascii="Times New Roman" w:eastAsia="Calibri" w:hAnsi="Times New Roman" w:cs="Times New Roman"/>
          <w:sz w:val="28"/>
          <w:szCs w:val="28"/>
        </w:rPr>
        <w:t xml:space="preserve">- распространить опыт проекта «Детство без опасности» (тренинги </w:t>
      </w:r>
      <w:r w:rsidRPr="005B192C">
        <w:rPr>
          <w:rFonts w:ascii="Times New Roman" w:eastAsia="Calibri" w:hAnsi="Times New Roman" w:cs="Times New Roman"/>
          <w:sz w:val="28"/>
          <w:szCs w:val="28"/>
        </w:rPr>
        <w:br/>
        <w:t>по обучению родителей правильному выбору и установке детских удерж</w:t>
      </w:r>
      <w:r w:rsidRPr="005B192C">
        <w:rPr>
          <w:rFonts w:ascii="Times New Roman" w:eastAsia="Calibri" w:hAnsi="Times New Roman" w:cs="Times New Roman"/>
          <w:sz w:val="28"/>
          <w:szCs w:val="28"/>
        </w:rPr>
        <w:t>и</w:t>
      </w:r>
      <w:r w:rsidRPr="005B192C">
        <w:rPr>
          <w:rFonts w:ascii="Times New Roman" w:eastAsia="Calibri" w:hAnsi="Times New Roman" w:cs="Times New Roman"/>
          <w:sz w:val="28"/>
          <w:szCs w:val="28"/>
        </w:rPr>
        <w:t xml:space="preserve">вающих устройств, фиксации и транспортировке в них детей - </w:t>
      </w:r>
      <w:hyperlink r:id="rId9" w:history="1">
        <w:r w:rsidRPr="005B19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https://bezdtp.ru/bezdtp/ru/childhood_safety</w:t>
        </w:r>
      </w:hyperlink>
      <w:r w:rsidRPr="005B192C">
        <w:rPr>
          <w:rFonts w:ascii="Times New Roman" w:eastAsia="Calibri" w:hAnsi="Times New Roman" w:cs="Times New Roman"/>
          <w:sz w:val="28"/>
          <w:szCs w:val="28"/>
        </w:rPr>
        <w:t>) по всем субъектам Российской Федерации.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Органам исполнительной власти субъектов Российской Федер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ции, осуществляю</w:t>
      </w:r>
      <w:r w:rsidRPr="005B19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щим государственное управление в сфере образов</w:t>
      </w:r>
      <w:r w:rsidRPr="005B19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5B19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ния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19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рекомендовать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образовательным организациям вести просветител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скую работу с родителями по соблюдению ими ПДД и демонстрацию пол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жительного примера поведения в транспортной среде детям, по соблюдению правил перевозки несовершеннолетних в транспортных средствах, по прим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нению детьми световозвращающих элементов (далее – СВЭ) и контролю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>за их использованием, в том числе с привлечением сотрудников Госавтои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спекции для участия в родительских собраниях;</w:t>
      </w:r>
      <w:r w:rsidRPr="005B1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Calibri" w:hAnsi="Times New Roman" w:cs="Times New Roman"/>
          <w:sz w:val="28"/>
          <w:szCs w:val="28"/>
        </w:rPr>
        <w:t>-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совместно </w:t>
      </w:r>
      <w:r w:rsidRPr="005B192C">
        <w:rPr>
          <w:rFonts w:ascii="Times New Roman" w:eastAsia="Calibri" w:hAnsi="Times New Roman" w:cs="Times New Roman"/>
          <w:sz w:val="28"/>
          <w:szCs w:val="28"/>
        </w:rPr>
        <w:t xml:space="preserve">с подразделениями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Госавтоинспекции те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риториальных органов МВД России по субъектам Российской Федерации подготовить рекомендации по работе с родителями воспитанников дошкол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ных образовательных и обучающихся общеобразовательных организаций, направленные на формирование у детей навыков безопасного участия в д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рожном движении;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92C">
        <w:rPr>
          <w:rFonts w:ascii="Times New Roman" w:eastAsia="Calibri" w:hAnsi="Times New Roman" w:cs="Times New Roman"/>
          <w:sz w:val="28"/>
          <w:szCs w:val="28"/>
        </w:rPr>
        <w:t>- рекомендовать образовательным организациям принять активное уч</w:t>
      </w:r>
      <w:r w:rsidRPr="005B192C">
        <w:rPr>
          <w:rFonts w:ascii="Times New Roman" w:eastAsia="Calibri" w:hAnsi="Times New Roman" w:cs="Times New Roman"/>
          <w:sz w:val="28"/>
          <w:szCs w:val="28"/>
        </w:rPr>
        <w:t>а</w:t>
      </w:r>
      <w:r w:rsidRPr="005B192C">
        <w:rPr>
          <w:rFonts w:ascii="Times New Roman" w:eastAsia="Calibri" w:hAnsi="Times New Roman" w:cs="Times New Roman"/>
          <w:sz w:val="28"/>
          <w:szCs w:val="28"/>
        </w:rPr>
        <w:t>стие во всероссийской акции «Научи ребенка ПДД»;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совместно с 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подразделениями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 территориальных органов МВД России по субъектам Российской Федерации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организовать в образовательных организациях проведение профилактических мероприятий, направленных на повышение безопасности детей на дорогах, уделяя при этом особое внимание безопасности перевозок несовершеннолетних в легковых, маршрутных и иных транспортных средствах, использованию детьми СВЭ, обустройству улично-дорожной сети, в том числе пешеходных переходов вблизи образовательных организаций в соответствии с установленными но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мативными</w:t>
      </w:r>
      <w:proofErr w:type="gramEnd"/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требованиями.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детей-пешеходов в темное время суток и в условиях недостаточной видимости, участники Всероссийского с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минара-совещания считают целесообразным: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общероссийской общественной организации «Наци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нальная родительская ассоциация социальной поддержки семей и защиты семейных ценностей» проработать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 образовательными организаци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 осуществлении общественного и родительского </w:t>
      </w:r>
      <w:proofErr w:type="gramStart"/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детьми-пешеходами СВЭ;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- организовать совместно со средствами массовой информации пров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дение информационно-пропагандистских мероприятий, направленных на п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пуляризацию использования СВЭ;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рекомендовать заинтересованным федеральным органам исполн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тельной власти Российской Федерации, а также общественным организациям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5B192C">
        <w:rPr>
          <w:rFonts w:ascii="Times New Roman" w:eastAsia="Times New Roman" w:hAnsi="Times New Roman" w:cs="Times New Roman"/>
          <w:sz w:val="28"/>
          <w:szCs w:val="28"/>
        </w:rPr>
        <w:t>бизнес-сообществу</w:t>
      </w:r>
      <w:proofErr w:type="gramEnd"/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 усилить работу по обеспечению учащихся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>и воспитанников образовательных организаций СВЭ.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В целях дальнейшего совершенствования инфраструктурных элеме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тов, обеспечивающих безопасность детей на дорогах, участники Всеросси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ского семинара-совещания считают целесообразным обратиться 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>к должнос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>ным лицам высших исполнительных органов государственной власти суб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>ъ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>ектов Российской Федерации: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- продолжить реализацию комплекса дополнительных мероприятий, направленных на профилактику ДДТТ, обеспечение специальных мер бе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з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опасности при движении транспорта вблизи образовательных организаций;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инициировать вопросы о выделении специальных дорожек 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br/>
        <w:t xml:space="preserve">для </w:t>
      </w:r>
      <w:proofErr w:type="spellStart"/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велотранспорта</w:t>
      </w:r>
      <w:proofErr w:type="spellEnd"/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, а также специальных площадок для различных совр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менных технических средств передвижения в населенных пунктах субъектов Российской Федерации;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- реализовывать предложения по организации эффективных безопа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ных схем организации дорожного движения в местах расположения образ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вательных организаций, культурно-оздоровительных и других объектов ма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сового пребывания детей, в том числе на придворовых территориях.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Для активного вовлечения граждан в тему дорожной безопасности, а также подготовки их к безопасному участию в дорожном движении, форм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рованию законопослушного поведения в транспортной среде, предлагаем: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Органам исполнительной власти субъектов Российской Федер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</w:t>
      </w:r>
      <w:r w:rsidRPr="005B192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ции, осуществляю</w:t>
      </w:r>
      <w:r w:rsidRPr="005B19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щим государственное управление в сфере образов</w:t>
      </w:r>
      <w:r w:rsidRPr="005B19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5B19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ния, совместно с подразделениями 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Госавтоинспекции территориальных органов МВД России по субъектам Российской Федерации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продолжить на регулярной основе проведение массовых меропри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тий, направленных на повышение правового сознания и предупреждение опасного поведения участников дорожного движения, профилактику ДДТТ;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разработать и реализовать комплекс дополнительных мероприятий, направленных на повышение эффективности профилактики ДДТТ среди с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циально незащищённых категорий детей, а также детей, с ограниченными возможностями здоровья;</w:t>
      </w:r>
    </w:p>
    <w:p w:rsidR="005B192C" w:rsidRPr="005B192C" w:rsidRDefault="005B192C" w:rsidP="005B19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пропаганду положительного опыта проведения мер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в сфере обеспечения безопасности дорожного движения, в том числе организованных при партнерстве органов государственной власти, общ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организаций, граждан и бизнеса; </w:t>
      </w:r>
    </w:p>
    <w:p w:rsidR="005B192C" w:rsidRPr="005B192C" w:rsidRDefault="005B192C" w:rsidP="005B19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проведению массовых мероприятий и акций по проф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лактике ДДТТ и формированию у детей законопослушного поведения в транспортной среде заинтересованные общественные, молодежные и воло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терские организации и объединения, а также представителей СМИ.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взаимодействия органов власти, всех заинтерес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министерств и ведомств, общественных институтов для кардинал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изменения ситуации с ДДТТ, участники Всероссийского семинара-совещания считают целесообразным обратиться к должностным лицам вы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ших исполнительных органов государственной власти субъектов Российской Федерации:</w:t>
      </w:r>
    </w:p>
    <w:p w:rsidR="005B192C" w:rsidRPr="005B192C" w:rsidRDefault="005B192C" w:rsidP="005B19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разработке региональных целевых программ по повышению бе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дорожного движения предусмотреть в них мероприятия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профилактике ДДТТ, включая обеспечение образовательных организаций учебно-методическими комплектами по обучению детей безопасному уч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стию в дорожном движении; 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- обеспечить внедрение положительного опыта и методов предупр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ждения ДДТТ;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- включить в составы региональных комиссий по обеспечению бе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з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опасности дорожного движения уполномоченных по правам ребенка в суб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ъ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ектах Российской Федерации;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рассмотреть на заседаниях региональных и муниципальных комиссий 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br/>
        <w:t>по обеспечению безопасности дорожного движения вопросы о привлечении общественных организаций и объединений к совместным действиям, напра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ленным на сокращение аварийности на дорогах и снижение тяжести после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д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ствий ДТП среди несовершеннолетних;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инициировать рассмотрение на региональных комиссиях по обесп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чению безопасности дорожного движения вопроса о своевременной и кач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ственной подготовке образовательных организаций к новому учебному году с учетом обеспечения безопасности дорожного движения;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целенаправленную системную работу с использованием ресурсов СМИ и Интернета по созданию в субъектах Российской Федерации информационно-визуального пространства, направленного на формирование среди родительской общественности, детей и молодежи правового сознания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>и психологических установок на соблюдение требований ПДД.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В целях освещения проводимых информационно-пропагандистских мероприятий по безопасности дорожного движения участники Всеросси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ского семинара-совещания считают целесообразным обратиться к должнос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ным лицам высших исполнительных органов государственной власти суб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ектов Российской Федерации: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- создать и разместить на региональных телеканалах и радиостанциях постоянно действующие рубрики или программы по профилактике безопа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ности детей на дорогах;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- рассмотреть возможность изготовления и размещения социальной р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кламы по тематике профилактики ДДТТ, в том числе по обеспечению бе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з</w:t>
      </w:r>
      <w:r w:rsidRPr="005B192C">
        <w:rPr>
          <w:rFonts w:ascii="Times New Roman" w:eastAsia="Calibri" w:hAnsi="Times New Roman" w:cs="Times New Roman"/>
          <w:sz w:val="28"/>
          <w:szCs w:val="24"/>
          <w:lang w:eastAsia="ru-RU"/>
        </w:rPr>
        <w:t>опасности перевозок детей в автотранспорте и использованию детьми СВЭ;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>- организовать освещение в СМИ особенностей безопасного использ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вания современных средств передвижения (гироскутеров, сигвеев, моноколес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>и иных);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организовать широкое обсуждение вопросов безопасности дорожного движения и культуры поведения на дорогах в СМИ, совместно с заинтерес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ванными общественными организациями подготовить предложения по рег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лярному выпуску в СМИ просветительских программ, публикаций и соц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альной рекламы, направленных на формировании ответственного поведения участников дорожного движения, неприятие агрессивного поведения.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2C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взаимодействия с общественными 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br/>
        <w:t>и некоммерческими организациями и объединениями по вопросам профила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192C">
        <w:rPr>
          <w:rFonts w:ascii="Times New Roman" w:eastAsia="Times New Roman" w:hAnsi="Times New Roman" w:cs="Times New Roman"/>
          <w:sz w:val="28"/>
          <w:szCs w:val="28"/>
        </w:rPr>
        <w:t>тики ДДТТ предлагаем: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органам исполнительной власти субъектов Российской Федерации, осуществляющим государственное управление в сфере образования, со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местно с </w:t>
      </w:r>
      <w:r w:rsidRPr="005B19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подразделениями 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Госавтоинспекции территориальных органов МВД России по субъектам Российской Федерации осуществлять взаимоде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ствие с общественными, молодежными, волонтерскими и иными заинтерес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ванными организациями и объединениями в целях проведения совместных информационно-пропагандистских мероприятий по безопасности дорожного движения;</w:t>
      </w:r>
    </w:p>
    <w:p w:rsidR="005B192C" w:rsidRPr="005B192C" w:rsidRDefault="005B192C" w:rsidP="005B19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9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подразделениям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 территориальных органов МВД России по субъектам Российской Федерации организовать профилактич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работу по закреплению у детей знаний основ ПДД и привития им нав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безопасного поведения на дорогах с использованием возможностей авт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дромов общественной организации «Всероссийское общество автомобил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стов» (далее – ВОА), детских автогородков (стационарных и мобильных) и детских транспортных площадок,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центров по профилактике ДДТТ, открытых в субъектах Российской Федерации.</w:t>
      </w:r>
    </w:p>
    <w:p w:rsidR="005B192C" w:rsidRPr="005B192C" w:rsidRDefault="005B192C" w:rsidP="005B19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 исполнительной власти субъектов Российской Федер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ции, осуществляющим государственное управление в сфере образов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ния:</w:t>
      </w:r>
    </w:p>
    <w:p w:rsidR="005B192C" w:rsidRPr="005B192C" w:rsidRDefault="005B192C" w:rsidP="005B19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проработать совместно с ВОА вопрос создания в субъектах Росси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(Республике Татарстан, Краснодарском крае, Московской области и Санкт-Петербурге) методических центров по безопасности доро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движения на базе региональных отделений ВОА, как центров разрабо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программ и проектов, направленных на профилактику ДДТТ;</w:t>
      </w:r>
    </w:p>
    <w:p w:rsidR="005B192C" w:rsidRPr="005B192C" w:rsidRDefault="005B192C" w:rsidP="005B19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на базе региональных отделений ВОА проводить 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безвозмездной основе занятия с детьми по ПДД из малообеспеченных с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и детских домов;</w:t>
      </w:r>
    </w:p>
    <w:p w:rsidR="005B192C" w:rsidRDefault="005B192C" w:rsidP="005B19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проработать совместно с ВОА вопрос о реализации на базе автошкол ВОА создания «Школ юного велосипедиста» по обучению подростков в во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от 14 до 17 лет основам безопасного участия в дорожном движении.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5B192C" w:rsidRPr="004B1B13" w:rsidRDefault="005B192C" w:rsidP="005B192C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sectPr w:rsidR="005B192C" w:rsidRPr="004B1B13" w:rsidSect="00E82D8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4D" w:rsidRDefault="0030434D" w:rsidP="005B4B7A">
      <w:pPr>
        <w:spacing w:after="0" w:line="240" w:lineRule="auto"/>
      </w:pPr>
      <w:r>
        <w:separator/>
      </w:r>
    </w:p>
  </w:endnote>
  <w:endnote w:type="continuationSeparator" w:id="0">
    <w:p w:rsidR="0030434D" w:rsidRDefault="0030434D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4D" w:rsidRDefault="0030434D" w:rsidP="005B4B7A">
      <w:pPr>
        <w:spacing w:after="0" w:line="240" w:lineRule="auto"/>
      </w:pPr>
      <w:r>
        <w:separator/>
      </w:r>
    </w:p>
  </w:footnote>
  <w:footnote w:type="continuationSeparator" w:id="0">
    <w:p w:rsidR="0030434D" w:rsidRDefault="0030434D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3814"/>
    <w:multiLevelType w:val="multilevel"/>
    <w:tmpl w:val="A2D40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53580"/>
    <w:multiLevelType w:val="hybridMultilevel"/>
    <w:tmpl w:val="6172A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A207C"/>
    <w:multiLevelType w:val="hybridMultilevel"/>
    <w:tmpl w:val="DAFED56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43C3C"/>
    <w:multiLevelType w:val="hybridMultilevel"/>
    <w:tmpl w:val="F238EAF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20"/>
  </w:num>
  <w:num w:numId="18">
    <w:abstractNumId w:val="4"/>
  </w:num>
  <w:num w:numId="19">
    <w:abstractNumId w:val="21"/>
  </w:num>
  <w:num w:numId="20">
    <w:abstractNumId w:val="13"/>
  </w:num>
  <w:num w:numId="21">
    <w:abstractNumId w:val="11"/>
  </w:num>
  <w:num w:numId="22">
    <w:abstractNumId w:val="19"/>
  </w:num>
  <w:num w:numId="23">
    <w:abstractNumId w:val="18"/>
  </w:num>
  <w:num w:numId="24">
    <w:abstractNumId w:val="9"/>
  </w:num>
  <w:num w:numId="25">
    <w:abstractNumId w:val="31"/>
  </w:num>
  <w:num w:numId="26">
    <w:abstractNumId w:val="7"/>
  </w:num>
  <w:num w:numId="27">
    <w:abstractNumId w:val="28"/>
  </w:num>
  <w:num w:numId="28">
    <w:abstractNumId w:val="30"/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"/>
  </w:num>
  <w:num w:numId="33">
    <w:abstractNumId w:val="23"/>
  </w:num>
  <w:num w:numId="34">
    <w:abstractNumId w:val="33"/>
  </w:num>
  <w:num w:numId="35">
    <w:abstractNumId w:val="3"/>
  </w:num>
  <w:num w:numId="36">
    <w:abstractNumId w:val="2"/>
  </w:num>
  <w:num w:numId="37">
    <w:abstractNumId w:val="6"/>
  </w:num>
  <w:num w:numId="38">
    <w:abstractNumId w:val="26"/>
  </w:num>
  <w:num w:numId="39">
    <w:abstractNumId w:val="32"/>
  </w:num>
  <w:num w:numId="40">
    <w:abstractNumId w:val="27"/>
  </w:num>
  <w:num w:numId="41">
    <w:abstractNumId w:val="10"/>
  </w:num>
  <w:num w:numId="42">
    <w:abstractNumId w:val="25"/>
  </w:num>
  <w:num w:numId="43">
    <w:abstractNumId w:val="29"/>
  </w:num>
  <w:num w:numId="44">
    <w:abstractNumId w:val="12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24C55"/>
    <w:rsid w:val="00040957"/>
    <w:rsid w:val="00042B1C"/>
    <w:rsid w:val="00044418"/>
    <w:rsid w:val="0005183C"/>
    <w:rsid w:val="00055BB2"/>
    <w:rsid w:val="00057591"/>
    <w:rsid w:val="00060707"/>
    <w:rsid w:val="000718EF"/>
    <w:rsid w:val="00074AFF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A1A5D"/>
    <w:rsid w:val="001B31B5"/>
    <w:rsid w:val="001B376B"/>
    <w:rsid w:val="001B490E"/>
    <w:rsid w:val="001C2F58"/>
    <w:rsid w:val="001D3BBC"/>
    <w:rsid w:val="001D7E86"/>
    <w:rsid w:val="001F23D5"/>
    <w:rsid w:val="001F3E50"/>
    <w:rsid w:val="001F7E1F"/>
    <w:rsid w:val="002069B6"/>
    <w:rsid w:val="002238BE"/>
    <w:rsid w:val="00243BD6"/>
    <w:rsid w:val="00250175"/>
    <w:rsid w:val="00274E9B"/>
    <w:rsid w:val="0027608C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434D"/>
    <w:rsid w:val="00306458"/>
    <w:rsid w:val="003134EB"/>
    <w:rsid w:val="00343094"/>
    <w:rsid w:val="00350259"/>
    <w:rsid w:val="00350AFE"/>
    <w:rsid w:val="00350B87"/>
    <w:rsid w:val="0035425E"/>
    <w:rsid w:val="003735C3"/>
    <w:rsid w:val="00383307"/>
    <w:rsid w:val="00385B0D"/>
    <w:rsid w:val="003A0894"/>
    <w:rsid w:val="003C448B"/>
    <w:rsid w:val="003C6B5F"/>
    <w:rsid w:val="00403DC8"/>
    <w:rsid w:val="004058BC"/>
    <w:rsid w:val="00432F20"/>
    <w:rsid w:val="00435BA6"/>
    <w:rsid w:val="00435FC3"/>
    <w:rsid w:val="0044003E"/>
    <w:rsid w:val="00480F2C"/>
    <w:rsid w:val="00484388"/>
    <w:rsid w:val="00487117"/>
    <w:rsid w:val="00490B91"/>
    <w:rsid w:val="004B1B13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A5D45"/>
    <w:rsid w:val="005B1685"/>
    <w:rsid w:val="005B192C"/>
    <w:rsid w:val="005B4B7A"/>
    <w:rsid w:val="005F211B"/>
    <w:rsid w:val="005F5093"/>
    <w:rsid w:val="005F5896"/>
    <w:rsid w:val="00602756"/>
    <w:rsid w:val="00622D61"/>
    <w:rsid w:val="00627415"/>
    <w:rsid w:val="00630852"/>
    <w:rsid w:val="006317E6"/>
    <w:rsid w:val="00650270"/>
    <w:rsid w:val="00653A47"/>
    <w:rsid w:val="006640AA"/>
    <w:rsid w:val="0067166A"/>
    <w:rsid w:val="00671850"/>
    <w:rsid w:val="00672D71"/>
    <w:rsid w:val="006A1F4F"/>
    <w:rsid w:val="006B28DD"/>
    <w:rsid w:val="006B2C9F"/>
    <w:rsid w:val="006B3306"/>
    <w:rsid w:val="006B4531"/>
    <w:rsid w:val="006C0E68"/>
    <w:rsid w:val="006D6D63"/>
    <w:rsid w:val="006D6E6B"/>
    <w:rsid w:val="006E300B"/>
    <w:rsid w:val="006F04A2"/>
    <w:rsid w:val="006F4F87"/>
    <w:rsid w:val="00710263"/>
    <w:rsid w:val="007115F6"/>
    <w:rsid w:val="007131B9"/>
    <w:rsid w:val="0073263B"/>
    <w:rsid w:val="0073602A"/>
    <w:rsid w:val="007505CC"/>
    <w:rsid w:val="00761098"/>
    <w:rsid w:val="00772173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92E99"/>
    <w:rsid w:val="008A0365"/>
    <w:rsid w:val="008A2D3D"/>
    <w:rsid w:val="008D602C"/>
    <w:rsid w:val="008D7F8C"/>
    <w:rsid w:val="008E1421"/>
    <w:rsid w:val="008F34AE"/>
    <w:rsid w:val="00916D32"/>
    <w:rsid w:val="00922176"/>
    <w:rsid w:val="00922C98"/>
    <w:rsid w:val="00934F8A"/>
    <w:rsid w:val="00961278"/>
    <w:rsid w:val="00966067"/>
    <w:rsid w:val="0097122C"/>
    <w:rsid w:val="00972939"/>
    <w:rsid w:val="009851D5"/>
    <w:rsid w:val="00991F7D"/>
    <w:rsid w:val="00997041"/>
    <w:rsid w:val="009A1B82"/>
    <w:rsid w:val="009B2A1E"/>
    <w:rsid w:val="009B5FFD"/>
    <w:rsid w:val="009C7518"/>
    <w:rsid w:val="009D1C8A"/>
    <w:rsid w:val="009D60A7"/>
    <w:rsid w:val="00A16C17"/>
    <w:rsid w:val="00A3583E"/>
    <w:rsid w:val="00A41F63"/>
    <w:rsid w:val="00A71ABF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B388E"/>
    <w:rsid w:val="00BB4C45"/>
    <w:rsid w:val="00BB5C17"/>
    <w:rsid w:val="00BC1D0D"/>
    <w:rsid w:val="00BD2C59"/>
    <w:rsid w:val="00BD3871"/>
    <w:rsid w:val="00BE5C8E"/>
    <w:rsid w:val="00BF60C2"/>
    <w:rsid w:val="00BF64D4"/>
    <w:rsid w:val="00C06F64"/>
    <w:rsid w:val="00C25F3F"/>
    <w:rsid w:val="00C33593"/>
    <w:rsid w:val="00C34004"/>
    <w:rsid w:val="00C47074"/>
    <w:rsid w:val="00C645B8"/>
    <w:rsid w:val="00C65706"/>
    <w:rsid w:val="00C758D4"/>
    <w:rsid w:val="00C84625"/>
    <w:rsid w:val="00C92267"/>
    <w:rsid w:val="00C95E6A"/>
    <w:rsid w:val="00C970B0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17"/>
    <w:rsid w:val="00D50CAF"/>
    <w:rsid w:val="00D60251"/>
    <w:rsid w:val="00D60CA9"/>
    <w:rsid w:val="00D77DCF"/>
    <w:rsid w:val="00DA1398"/>
    <w:rsid w:val="00DA53C7"/>
    <w:rsid w:val="00DA6F9C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E0689"/>
    <w:rsid w:val="00EF5136"/>
    <w:rsid w:val="00EF5BED"/>
    <w:rsid w:val="00F04872"/>
    <w:rsid w:val="00F10C89"/>
    <w:rsid w:val="00F1406D"/>
    <w:rsid w:val="00F16702"/>
    <w:rsid w:val="00F52404"/>
    <w:rsid w:val="00F552D9"/>
    <w:rsid w:val="00F562AD"/>
    <w:rsid w:val="00F6004A"/>
    <w:rsid w:val="00F60DBF"/>
    <w:rsid w:val="00F62CC5"/>
    <w:rsid w:val="00F652AD"/>
    <w:rsid w:val="00F84504"/>
    <w:rsid w:val="00F84B84"/>
    <w:rsid w:val="00F90131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19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19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ezdtp.ru/bezdtp/ru/childhood_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776C-23B3-44CC-AE91-95A92BE6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Чапак Людмила Ивановна</cp:lastModifiedBy>
  <cp:revision>35</cp:revision>
  <cp:lastPrinted>2018-11-07T08:16:00Z</cp:lastPrinted>
  <dcterms:created xsi:type="dcterms:W3CDTF">2018-07-24T08:31:00Z</dcterms:created>
  <dcterms:modified xsi:type="dcterms:W3CDTF">2018-11-08T05:59:00Z</dcterms:modified>
</cp:coreProperties>
</file>