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8E" w:rsidRDefault="007D208E" w:rsidP="00A572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F75" w:rsidRPr="00BA2A5C" w:rsidRDefault="003C7F75" w:rsidP="003C7F75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proofErr w:type="gram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Анализ дорожно-транспортных происшествий с участием детей и подростков до 16 лет в Республике Коми свидетельствует о том, что в 2019 году количество ДТП с участием несовершеннолетних по сравнению с 2018 годом (далее - АППГ) уменьшилось на 7%. Так, на дорогах республики зарегистрировано 40 ДТП (АППГ – 43), в которых 47 детей (АППГ – 47) получил травмы различной степени тяжести, а также 2 детей</w:t>
      </w:r>
      <w:proofErr w:type="gram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погибли (АППГ – 1). Тяжесть последствий составила 4. </w:t>
      </w: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Отмечается рост количества ДТП, произошедших по собственной неосторожности детей на 40% (с 10 до 14).</w:t>
      </w:r>
    </w:p>
    <w:p w:rsidR="003C7F75" w:rsidRPr="00BA2A5C" w:rsidRDefault="003C7F75" w:rsidP="003C7F75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A1EB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Обращаем Ваше внимание,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что р</w:t>
      </w:r>
      <w:r w:rsidRPr="00BA2A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ост числа ДТП с участием несовершеннолетних отмечается в: г. Воркута 3 (АППГ – 1), </w:t>
      </w:r>
      <w:proofErr w:type="spellStart"/>
      <w:r w:rsidRPr="00BA2A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Сыктывдинском</w:t>
      </w:r>
      <w:proofErr w:type="spellEnd"/>
      <w:r w:rsidRPr="00BA2A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5 (АППГ – 0), </w:t>
      </w:r>
      <w:proofErr w:type="spellStart"/>
      <w:r w:rsidRPr="00BA2A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Корткеросском</w:t>
      </w:r>
      <w:proofErr w:type="spellEnd"/>
      <w:r w:rsidRPr="00BA2A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районах 3 (АППГ – 2) и </w:t>
      </w:r>
      <w:proofErr w:type="spellStart"/>
      <w:r w:rsidRPr="00BA2A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Ижемском</w:t>
      </w:r>
      <w:proofErr w:type="spellEnd"/>
      <w:r w:rsidRPr="00BA2A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 (АППГ – 1) районах.</w:t>
      </w:r>
    </w:p>
    <w:p w:rsidR="003C7F75" w:rsidRDefault="003C7F75" w:rsidP="00377834">
      <w:pPr>
        <w:pStyle w:val="ab"/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Подробный анализ ДТП </w:t>
      </w:r>
      <w:r w:rsidRPr="00274E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участием детей и подростков до 16 лет в Республике Коми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 3 месяца  2019  года отражен в приложении  к настоящему письму, которое </w:t>
      </w:r>
      <w:r w:rsidRPr="00D50C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просим разместить на сайт</w:t>
      </w:r>
      <w:r w:rsidR="003778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D50C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образовательн</w:t>
      </w:r>
      <w:r w:rsidR="003778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ой организации в разделе «Дорожная безопасность»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85F83" w:rsidRPr="00A85F83" w:rsidRDefault="00377834" w:rsidP="00377834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5445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целях </w:t>
      </w:r>
      <w:r w:rsidRPr="000B766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профилактики и предупреждения аварийности с участием несовершеннолетних, предотвращения нарушений ими правил дорожного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A85F83" w:rsidRPr="00A85F8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руководителям образовательных организаций необходимо:</w:t>
      </w:r>
    </w:p>
    <w:p w:rsidR="00A85F83" w:rsidRPr="00274E9B" w:rsidRDefault="00A85F83" w:rsidP="00A85F83">
      <w:pPr>
        <w:pStyle w:val="a7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E9B">
        <w:rPr>
          <w:rFonts w:ascii="Times New Roman" w:eastAsia="Times New Roman" w:hAnsi="Times New Roman"/>
          <w:sz w:val="28"/>
          <w:szCs w:val="28"/>
          <w:lang w:eastAsia="ru-RU"/>
        </w:rPr>
        <w:t>рассмотреть данную информацию с педагогическими коллективами (работниками);</w:t>
      </w:r>
    </w:p>
    <w:p w:rsidR="00A85F83" w:rsidRPr="00274E9B" w:rsidRDefault="00A85F83" w:rsidP="00A85F83">
      <w:pPr>
        <w:pStyle w:val="a7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274E9B">
        <w:rPr>
          <w:rFonts w:ascii="Times New Roman" w:eastAsia="Times New Roman" w:hAnsi="Times New Roman"/>
          <w:sz w:val="28"/>
          <w:szCs w:val="28"/>
          <w:lang w:eastAsia="x-none"/>
        </w:rPr>
        <w:t>в</w:t>
      </w:r>
      <w:r w:rsidRPr="00274E9B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соответствии с п. 3 ст. 6 Федерального закона от 10.12.1995 № 196-ФЗ «О безопасности дорожного движения» усилить контроль за организацией работы по обучению несовершеннолетних Правилам дорожного движения и пересмотреть организацию работы, проводимую по привитию детям устойчивых навыков безопасного поведения на улицах и дорогах, исключив при этом формальный подход к решению проблемы детского дорожно-транспортного травмат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изма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;</w:t>
      </w:r>
    </w:p>
    <w:p w:rsidR="00D6151B" w:rsidRPr="0031736C" w:rsidRDefault="00D6151B" w:rsidP="00D6151B">
      <w:pPr>
        <w:pStyle w:val="a7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85F8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продолжить работу отрядов ЮИД,</w:t>
      </w:r>
      <w:r w:rsidRPr="00A85F83">
        <w:rPr>
          <w:rFonts w:ascii="Times New Roman" w:eastAsia="Times New Roman" w:hAnsi="Times New Roman" w:cs="Times New Roman"/>
          <w:color w:val="FF0000"/>
          <w:sz w:val="28"/>
          <w:szCs w:val="28"/>
          <w:lang w:val="x-none" w:eastAsia="x-none"/>
        </w:rPr>
        <w:t xml:space="preserve"> </w:t>
      </w:r>
      <w:r w:rsidRPr="003173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использ</w:t>
      </w:r>
      <w:r w:rsidR="00A85F83">
        <w:rPr>
          <w:rFonts w:ascii="Times New Roman" w:eastAsia="Times New Roman" w:hAnsi="Times New Roman" w:cs="Times New Roman"/>
          <w:sz w:val="28"/>
          <w:szCs w:val="28"/>
          <w:lang w:eastAsia="x-none"/>
        </w:rPr>
        <w:t>овать</w:t>
      </w:r>
      <w:r w:rsidRPr="003173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опыт создания пресс-центров ЮИД, представленный во Всероссийской газете «Доб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рая Дорога Детства»</w:t>
      </w:r>
      <w:r w:rsidRPr="003173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;</w:t>
      </w:r>
    </w:p>
    <w:p w:rsidR="00D6151B" w:rsidRPr="0031736C" w:rsidRDefault="00D6151B" w:rsidP="00D6151B">
      <w:pPr>
        <w:pStyle w:val="a7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173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использова</w:t>
      </w:r>
      <w:r w:rsidR="00A85F83">
        <w:rPr>
          <w:rFonts w:ascii="Times New Roman" w:eastAsia="Times New Roman" w:hAnsi="Times New Roman" w:cs="Times New Roman"/>
          <w:sz w:val="28"/>
          <w:szCs w:val="28"/>
          <w:lang w:eastAsia="x-none"/>
        </w:rPr>
        <w:t>ть</w:t>
      </w:r>
      <w:r w:rsidRPr="003173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возможност</w:t>
      </w:r>
      <w:r w:rsidR="00A85F83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Pr="003173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портала «Дорога без опасности» (bdd-eor.edu.ru). Интерактивный образовательный портал «Дорога без опасности» создан с целью совершенствования организационного и методического обеспечения деятельности образовательных организаций по обеспечению безопасного участия детей в дорожном движении, повышению степени информированности о безопасных формах участия в дорожном движении, формированию устойчивых навыков безопасного поведения в процессе дорожного движения. На портале размещены методические рекомендации по проведению курсов повышения квалификации педагогических работников, </w:t>
      </w:r>
      <w:r w:rsidRPr="003173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электронные образовательные ресурсы, обучающие видеофильмы, направленные на формирование у детей навыков безопасного участия в дорожном движении; </w:t>
      </w:r>
    </w:p>
    <w:p w:rsidR="00D6151B" w:rsidRPr="0031736C" w:rsidRDefault="00D6151B" w:rsidP="00D6151B">
      <w:pPr>
        <w:pStyle w:val="a7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173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проведен</w:t>
      </w:r>
      <w:r w:rsidR="00A85F83">
        <w:rPr>
          <w:rFonts w:ascii="Times New Roman" w:eastAsia="Times New Roman" w:hAnsi="Times New Roman" w:cs="Times New Roman"/>
          <w:sz w:val="28"/>
          <w:szCs w:val="28"/>
          <w:lang w:eastAsia="x-none"/>
        </w:rPr>
        <w:t>ие</w:t>
      </w:r>
      <w:r w:rsidRPr="003173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 последних уроках во всех классах общеобразовательных организаций «минуток безопасности», акцентируя внимание на соблюдении Правил дорожного движения с учетом погодных условий и передвижения по маршрутам «дом-школа-дом». Рекомендации по проведению «минуток безопасности» размещены на портале «Дорога без опасности» (bdd-eor.edu.ru/</w:t>
      </w:r>
      <w:proofErr w:type="spellStart"/>
      <w:r w:rsidRPr="003173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eor</w:t>
      </w:r>
      <w:proofErr w:type="spellEnd"/>
      <w:r w:rsidRPr="003173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/180).</w:t>
      </w:r>
    </w:p>
    <w:p w:rsidR="00D6151B" w:rsidRPr="00C95E6A" w:rsidRDefault="00D6151B" w:rsidP="00D6151B">
      <w:pPr>
        <w:pStyle w:val="a7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в образовательных организациях контроль со стороны педагогического состава, родительских комитетов и общественности (в </w:t>
      </w:r>
      <w:proofErr w:type="spellStart"/>
      <w:r w:rsidRPr="00C95E6A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C9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«Родительский патруль») за соблюдением детьми Правил, в том числе применением </w:t>
      </w:r>
      <w:proofErr w:type="spellStart"/>
      <w:r w:rsidRPr="00C95E6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световозвращающих</w:t>
      </w:r>
      <w:proofErr w:type="spellEnd"/>
      <w:r w:rsidRPr="00C9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элементов;</w:t>
      </w:r>
    </w:p>
    <w:p w:rsidR="00D6151B" w:rsidRPr="00C95E6A" w:rsidRDefault="00D6151B" w:rsidP="00D6151B">
      <w:pPr>
        <w:pStyle w:val="a7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E6A">
        <w:rPr>
          <w:rFonts w:ascii="Times New Roman" w:eastAsia="Calibri" w:hAnsi="Times New Roman" w:cs="Times New Roman"/>
          <w:sz w:val="28"/>
          <w:szCs w:val="28"/>
        </w:rPr>
        <w:t>организовать размещение материалов, касающихся изучения ПДД, в том числе требований об обязательном ношении светоотражающих элементов (</w:t>
      </w:r>
      <w:proofErr w:type="spellStart"/>
      <w:r w:rsidRPr="00C95E6A">
        <w:rPr>
          <w:rFonts w:ascii="Times New Roman" w:eastAsia="Calibri" w:hAnsi="Times New Roman" w:cs="Times New Roman"/>
          <w:sz w:val="28"/>
          <w:szCs w:val="28"/>
        </w:rPr>
        <w:t>фликеров</w:t>
      </w:r>
      <w:proofErr w:type="spellEnd"/>
      <w:r w:rsidRPr="00C95E6A">
        <w:rPr>
          <w:rFonts w:ascii="Times New Roman" w:eastAsia="Calibri" w:hAnsi="Times New Roman" w:cs="Times New Roman"/>
          <w:sz w:val="28"/>
          <w:szCs w:val="28"/>
        </w:rPr>
        <w:t xml:space="preserve">) и приспособлений, на сайтах образовательных организаций, а также организовать рассылку электронных сообщений по данной тематике родителям (законным представителям) учащихся посредством ГИС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РК </w:t>
      </w:r>
      <w:r w:rsidRPr="00C95E6A">
        <w:rPr>
          <w:rFonts w:ascii="Times New Roman" w:eastAsia="Calibri" w:hAnsi="Times New Roman" w:cs="Times New Roman"/>
          <w:sz w:val="28"/>
          <w:szCs w:val="28"/>
        </w:rPr>
        <w:t>«Электронное образование» (через элек</w:t>
      </w:r>
      <w:r>
        <w:rPr>
          <w:rFonts w:ascii="Times New Roman" w:eastAsia="Calibri" w:hAnsi="Times New Roman" w:cs="Times New Roman"/>
          <w:sz w:val="28"/>
          <w:szCs w:val="28"/>
        </w:rPr>
        <w:t>тронный дневник).</w:t>
      </w:r>
    </w:p>
    <w:p w:rsidR="00D6151B" w:rsidRDefault="00D6151B" w:rsidP="00D615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на </w:t>
      </w:r>
      <w:r w:rsidR="0037783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в 1 экз.</w:t>
      </w:r>
    </w:p>
    <w:p w:rsidR="00844400" w:rsidRDefault="00D6151B" w:rsidP="000E61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E617E" w:rsidRPr="00A57289">
        <w:rPr>
          <w:rFonts w:ascii="Times New Roman" w:hAnsi="Times New Roman" w:cs="Times New Roman"/>
          <w:sz w:val="28"/>
          <w:szCs w:val="28"/>
        </w:rPr>
        <w:t xml:space="preserve">ачальник                   </w:t>
      </w:r>
      <w:r w:rsidR="000E617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E50A9">
        <w:rPr>
          <w:noProof/>
          <w:lang w:eastAsia="ru-RU"/>
        </w:rPr>
        <w:drawing>
          <wp:inline distT="0" distB="0" distL="0" distR="0" wp14:anchorId="0C58921A" wp14:editId="3CE9A6D1">
            <wp:extent cx="1019175" cy="5016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241" cy="508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17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44400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Н.А.Безносикова</w:t>
      </w:r>
      <w:proofErr w:type="spellEnd"/>
    </w:p>
    <w:p w:rsidR="000E617E" w:rsidRPr="00A57289" w:rsidRDefault="000E617E" w:rsidP="000E617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57289">
        <w:rPr>
          <w:rFonts w:ascii="Times New Roman" w:hAnsi="Times New Roman" w:cs="Times New Roman"/>
        </w:rPr>
        <w:t>Збарская</w:t>
      </w:r>
      <w:proofErr w:type="spellEnd"/>
      <w:r w:rsidRPr="00A57289">
        <w:rPr>
          <w:rFonts w:ascii="Times New Roman" w:hAnsi="Times New Roman" w:cs="Times New Roman"/>
        </w:rPr>
        <w:t xml:space="preserve"> Ирина Александровна</w:t>
      </w:r>
    </w:p>
    <w:p w:rsidR="00D6151B" w:rsidRDefault="000E617E" w:rsidP="00377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289">
        <w:rPr>
          <w:rFonts w:ascii="Times New Roman" w:hAnsi="Times New Roman" w:cs="Times New Roman"/>
        </w:rPr>
        <w:t>8(8216)76-02-15</w:t>
      </w:r>
    </w:p>
    <w:p w:rsidR="00D6151B" w:rsidRDefault="00D6151B" w:rsidP="008444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4400" w:rsidRDefault="00844400" w:rsidP="008444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4400">
        <w:rPr>
          <w:rFonts w:ascii="Times New Roman" w:hAnsi="Times New Roman" w:cs="Times New Roman"/>
          <w:sz w:val="24"/>
          <w:szCs w:val="24"/>
        </w:rPr>
        <w:t>Приложение</w:t>
      </w:r>
    </w:p>
    <w:p w:rsidR="00377834" w:rsidRPr="004B1B13" w:rsidRDefault="00377834" w:rsidP="00377834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Анализ аварийности </w:t>
      </w:r>
    </w:p>
    <w:p w:rsidR="00377834" w:rsidRDefault="00377834" w:rsidP="00377834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с участием несовершеннолетних за 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3</w:t>
      </w: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месяц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а</w:t>
      </w: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9</w:t>
      </w: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.</w:t>
      </w:r>
    </w:p>
    <w:p w:rsidR="00377834" w:rsidRDefault="00377834" w:rsidP="00377834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proofErr w:type="gram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Анализ дорожно-транспортных происшествий с участием детей и подростков до 16 лет в Республике Коми свидетельствует о том, что в 2019 году количество ДТП с участием несовершеннолетних по сравнению с 2018 годом (далее - АППГ) уменьшилось на 7%. Так, на дорогах республики зарегистрировано 40 ДТП (АППГ – 43), в которых 47 детей (АППГ – 47) получил травмы различной степени тяжести, а также 2 детей</w:t>
      </w:r>
      <w:proofErr w:type="gram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погибли (АППГ – 1). Тяжесть последствий составила 4. Отмечается рост количества ДТП, произошедших по собственной неосторожности детей на 40% (с 10 до 14).</w:t>
      </w:r>
    </w:p>
    <w:p w:rsidR="00377834" w:rsidRPr="00BA2A5C" w:rsidRDefault="00377834" w:rsidP="00377834">
      <w:pPr>
        <w:widowControl w:val="0"/>
        <w:spacing w:after="0"/>
        <w:jc w:val="center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noProof/>
          <w:snapToGrid w:val="0"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4210ABBB" wp14:editId="1498FB8E">
            <wp:extent cx="5486400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Рост числа ДТП с участием несовершеннолетних отмечается в: г. Воркута 3 (АППГ – 1), </w:t>
      </w:r>
      <w:proofErr w:type="spell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Сыктывдинском</w:t>
      </w:r>
      <w:proofErr w:type="spell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5 (АППГ – 0), </w:t>
      </w:r>
      <w:proofErr w:type="spell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Корткеросском</w:t>
      </w:r>
      <w:proofErr w:type="spell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районах 3 (АППГ – 2) и </w:t>
      </w:r>
      <w:proofErr w:type="spell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Ижемском</w:t>
      </w:r>
      <w:proofErr w:type="spell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2 (АППГ – 1) районах.</w:t>
      </w:r>
    </w:p>
    <w:p w:rsidR="00377834" w:rsidRPr="00BA2A5C" w:rsidRDefault="00377834" w:rsidP="00377834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ДТП по месяцам: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Количество ДТП за прошедшие месяцы: январь – 16 (40%), февраль – 13 (32,5%), март 11 (27,5%)</w:t>
      </w:r>
    </w:p>
    <w:p w:rsidR="00377834" w:rsidRPr="00BA2A5C" w:rsidRDefault="00377834" w:rsidP="00377834">
      <w:pPr>
        <w:widowControl w:val="0"/>
        <w:spacing w:after="0"/>
        <w:jc w:val="center"/>
        <w:rPr>
          <w:rFonts w:ascii="Times New Roman" w:eastAsia="Times New Roman" w:hAnsi="Times New Roman" w:cs="Times New Roman"/>
          <w:snapToGrid w:val="0"/>
          <w:color w:val="FF0000"/>
          <w:sz w:val="20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noProof/>
          <w:snapToGrid w:val="0"/>
          <w:color w:val="FF0000"/>
          <w:sz w:val="20"/>
          <w:szCs w:val="28"/>
          <w:lang w:eastAsia="ru-RU"/>
        </w:rPr>
        <w:drawing>
          <wp:inline distT="0" distB="0" distL="0" distR="0" wp14:anchorId="4BF7292A" wp14:editId="63F2FB09">
            <wp:extent cx="5486400" cy="32004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ДТП по дням недели: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Наибольшее количество ДТП произошло в пятницу – 10 ДТП (25%), а также четверг и понедельник – по 7 ДТП (17,5%), наименьшее число ДТП произошло в субботу – 2 ДТП.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/>
        <w:jc w:val="center"/>
        <w:rPr>
          <w:rFonts w:ascii="Times New Roman" w:eastAsia="Times New Roman" w:hAnsi="Times New Roman" w:cs="Times New Roman"/>
          <w:snapToGrid w:val="0"/>
          <w:color w:val="FF0000"/>
          <w:sz w:val="28"/>
          <w:szCs w:val="20"/>
          <w:lang w:eastAsia="ru-RU"/>
        </w:rPr>
      </w:pPr>
      <w:r w:rsidRPr="00BA2A5C">
        <w:rPr>
          <w:rFonts w:ascii="Times New Roman" w:eastAsia="Times New Roman" w:hAnsi="Times New Roman" w:cs="Times New Roman"/>
          <w:noProof/>
          <w:snapToGrid w:val="0"/>
          <w:color w:val="FF0000"/>
          <w:sz w:val="28"/>
          <w:szCs w:val="20"/>
          <w:lang w:eastAsia="ru-RU"/>
        </w:rPr>
        <w:lastRenderedPageBreak/>
        <w:drawing>
          <wp:inline distT="0" distB="0" distL="0" distR="0" wp14:anchorId="7B956CBF" wp14:editId="2E79CB7B">
            <wp:extent cx="5486400" cy="32004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77834" w:rsidRPr="00BA2A5C" w:rsidRDefault="00377834" w:rsidP="00377834">
      <w:pPr>
        <w:widowControl w:val="0"/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ДТП времени суток: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proofErr w:type="gram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Наибольшее количество ДТП 30% произошло в промежуток времени с 15:00 до 18:00, а также с 12:00 до 15:00 и с 18:00 до 21:00 – по 7 ДТП (17,5%).</w:t>
      </w:r>
      <w:proofErr w:type="gramEnd"/>
    </w:p>
    <w:p w:rsidR="00377834" w:rsidRPr="00BA2A5C" w:rsidRDefault="00377834" w:rsidP="00377834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/>
        <w:jc w:val="center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noProof/>
          <w:snapToGrid w:val="0"/>
          <w:color w:val="FF0000"/>
          <w:sz w:val="28"/>
          <w:szCs w:val="28"/>
          <w:lang w:eastAsia="ru-RU"/>
        </w:rPr>
        <w:drawing>
          <wp:inline distT="0" distB="0" distL="0" distR="0" wp14:anchorId="117FFD56" wp14:editId="762682F0">
            <wp:extent cx="5038725" cy="3152775"/>
            <wp:effectExtent l="0" t="0" r="9525" b="952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77834" w:rsidRPr="00BA2A5C" w:rsidRDefault="00377834" w:rsidP="00377834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В светлое время суток произошло 22 ДТП, в темное время 18. 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Возраст несовершеннолетних: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Максимальное количество ДТП зафиксировано с участием несовершеннолетних в возрасте от 7 до 10 лет (44,9%) и 11 до 15 лет (28,6%). А 16,3% несовершеннолетних участников ДТП – это дети в возрасте от 3 до 6 лет.  </w:t>
      </w:r>
    </w:p>
    <w:p w:rsidR="00377834" w:rsidRPr="00BA2A5C" w:rsidRDefault="00377834" w:rsidP="00377834">
      <w:pPr>
        <w:widowControl w:val="0"/>
        <w:spacing w:after="0"/>
        <w:jc w:val="center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noProof/>
          <w:snapToGrid w:val="0"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3E7A21F4" wp14:editId="6E7575B7">
            <wp:extent cx="5029200" cy="2867025"/>
            <wp:effectExtent l="0" t="0" r="0" b="95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Из 49 пострадавших детей – 27 мальчиков и 22 девочек.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Сопровождение: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В момент ДТП 26 детей (65%) находился в сопровождении родителей или близких родственников. 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</w:pP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>Категории участников ДТП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Из 40 ДТП с участием детей и подростков в возрасте до 16 лет: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– с </w:t>
      </w: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«детьми – пешеходами»</w:t>
      </w: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произошло 21 ДТП (АППГ – 21), в которых 21 ребенок (АППГ – 20) получил травмы;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– с </w:t>
      </w: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«детьми – пассажирами»</w:t>
      </w: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произошло 18 ДТП (АППГ – 12), в которых 25 (АППГ – 24) несовершеннолетних получили травмы и двое детей погибли (АППГ – 0);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– с </w:t>
      </w: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«детьми – велосипедистами»</w:t>
      </w: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произошло 1 ДТП (АППГ – 0), в котором пострадал 1 ребенок (АППГ – 0);</w:t>
      </w:r>
    </w:p>
    <w:p w:rsidR="00377834" w:rsidRPr="00BA2A5C" w:rsidRDefault="00377834" w:rsidP="00377834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2B31D2C9" wp14:editId="317032AD">
            <wp:extent cx="5486400" cy="32004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ДТП с «детьми – пешеходами»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За 3 месяца 2019 года произошло 21 ДТП с участием «детей – пешеходов», в которых 21 ребенок (+4,8%) получил травмы различной степени тяжести. </w:t>
      </w:r>
    </w:p>
    <w:p w:rsidR="00377834" w:rsidRPr="00BA2A5C" w:rsidRDefault="00377834" w:rsidP="00377834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napToGrid w:val="0"/>
          <w:color w:val="FF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b/>
          <w:noProof/>
          <w:snapToGrid w:val="0"/>
          <w:color w:val="FF0000"/>
          <w:sz w:val="28"/>
          <w:szCs w:val="28"/>
          <w:lang w:eastAsia="ru-RU"/>
        </w:rPr>
        <w:drawing>
          <wp:inline distT="0" distB="0" distL="0" distR="0" wp14:anchorId="3854DF87" wp14:editId="2B101F3A">
            <wp:extent cx="5486400" cy="320040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Рост числа ДТП с участием несовершеннолетних пешеходов отмечается в Воркуте 2 (АППГ – 0), Усинск 2 (АППГ – 1), </w:t>
      </w:r>
      <w:proofErr w:type="spell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Корткеросском</w:t>
      </w:r>
      <w:proofErr w:type="spell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1 (АППГ – 0), </w:t>
      </w:r>
      <w:proofErr w:type="spell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Сыктывдинском</w:t>
      </w:r>
      <w:proofErr w:type="spell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2 (АППГ – 0), </w:t>
      </w:r>
      <w:proofErr w:type="spell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Ижемском</w:t>
      </w:r>
      <w:proofErr w:type="spell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1 (АППГ – 0) и </w:t>
      </w:r>
      <w:proofErr w:type="spell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Усть-Цилемском</w:t>
      </w:r>
      <w:proofErr w:type="spell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1 (АППГ – 0) районах. Все пострадавшие дети – пешеходы получили травмы в населенных пунктах. 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Отмечается снижение на 11% наездов на детей на пешеходных переходах. Так за 3 месяца на пешеходных переходах пострадали 8 (АППГ – 9) несовершеннолетних, 3 ДТП (АППГ – 3) произошли на регулируемых пешеходных переходах. Вне пешеходного перехода пострадали 12 (АППГ – 7) несовершеннолетних и 1 (АППГ – </w:t>
      </w:r>
      <w:proofErr w:type="gram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7) </w:t>
      </w:r>
      <w:proofErr w:type="gram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ребенок получил травмы в дворовой территории.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proofErr w:type="spell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Световозвращающие</w:t>
      </w:r>
      <w:proofErr w:type="spell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элементы присутствовали на одежде у 8 (38,1%) несовершеннолетних – пешеходов. В темное время суток пострадали 12 (57,1%) детей из них </w:t>
      </w:r>
      <w:proofErr w:type="spell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световозвращающие</w:t>
      </w:r>
      <w:proofErr w:type="spell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элементы были у 4 несовершеннолетних.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 6 ДТП, в которых пострадали 6 несовершеннолетних, произошли в границах безопасного маршрута движения «Дом – Школа – Дом». Недостатки УДС были выявлены в 8 из 8 ДТП, совершенных на пешеходных переходах.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Наибольшее количество пострадавших в ДТП – это несовершеннолетние в возрасте от 7 до 10 лет – 12 (57,1%), а также с 11 до 15 – 7 (33,3%). В понедельник и пятницу произошло по 6 (33,3%) ДТП. Наибольшее количество ДТП – 42,8% произошло в промежуток времени с 18:00 до 21:00.</w:t>
      </w:r>
    </w:p>
    <w:p w:rsidR="00377834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ДТП с «детьми – пассажирами» 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За 3 месяца 2019 года произошло 18 ДТП (-5,2%) с участием «детей – пассажиров», в которых 2 детей погибли (+200) и 25 (+4,2%) несовершеннолетних получил травмы различной степени тяжести. </w:t>
      </w:r>
    </w:p>
    <w:p w:rsidR="00377834" w:rsidRPr="00BA2A5C" w:rsidRDefault="00377834" w:rsidP="00377834">
      <w:pPr>
        <w:widowControl w:val="0"/>
        <w:spacing w:after="0"/>
        <w:jc w:val="center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noProof/>
          <w:snapToGrid w:val="0"/>
          <w:color w:val="FF0000"/>
          <w:sz w:val="28"/>
          <w:szCs w:val="28"/>
          <w:lang w:eastAsia="ru-RU"/>
        </w:rPr>
        <w:drawing>
          <wp:inline distT="0" distB="0" distL="0" distR="0" wp14:anchorId="248ABE1A" wp14:editId="79ABB09A">
            <wp:extent cx="5486400" cy="320040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Рост числа ДТП с участием несовершеннолетних пассажиров отмечается в следующих городах и районах: </w:t>
      </w:r>
      <w:proofErr w:type="gram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Сыктывкаре</w:t>
      </w:r>
      <w:proofErr w:type="gram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9 (АППГ – 5), </w:t>
      </w:r>
      <w:proofErr w:type="spell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Прилузском</w:t>
      </w:r>
      <w:proofErr w:type="spell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1 (АППГ – 0) и </w:t>
      </w:r>
      <w:proofErr w:type="spell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Сыктывдинском</w:t>
      </w:r>
      <w:proofErr w:type="spell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3 (АППГ – 0). 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Вне населенных пунктов произошло 5 ДТП в которых пострадали 9 </w:t>
      </w:r>
      <w:proofErr w:type="gram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несовершеннолетних</w:t>
      </w:r>
      <w:proofErr w:type="gram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из которых два погибли. 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Из 27 пострадавших в ДТП несовершеннолетних пассажиров 44% перевозились без использования детских удерживающих систем или ремней безопасности. 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 55,6% ДТП (10), в которых пострадали «дети-пассажиры» виновниками дорожных аварий были водители транспортных средств, в которых перевозился ребенок.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Наибольшее количество ДТП произошли с участием несовершеннолетних в возрасте от 3 до 6 лет (29,6%). В пятницу и воскресенье произошло по 27,8% ДТП. В промежуток времени с 15:00 по 18:00 произошло 6 ДТП (33,3%).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ДТП с «детьми – велосипедистов» 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За 3 месяца 2019 года произошло 1 ДТП (+100%) с участием «детей – велосипедистов», в котором 1 (+100%) несовершеннолетний получил травмы различной степени тяжести. </w:t>
      </w:r>
    </w:p>
    <w:p w:rsidR="00377834" w:rsidRPr="00BA2A5C" w:rsidRDefault="00377834" w:rsidP="00377834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Вина в ДТП:</w:t>
      </w:r>
    </w:p>
    <w:p w:rsidR="00377834" w:rsidRPr="00BA2A5C" w:rsidRDefault="00377834" w:rsidP="0037783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Две трети ДТП (65%) с участием несовершеннолетних произошли из-за </w:t>
      </w: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lastRenderedPageBreak/>
        <w:t xml:space="preserve">нарушения Правил дорожного движения водителями транспортных средств. По вине водителей, чей стаж управления транспортными средствами </w:t>
      </w:r>
      <w:proofErr w:type="gram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составляет более 15 лет произошло</w:t>
      </w:r>
      <w:proofErr w:type="gram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14 ДТП (35%), 6 ДТП (15%) произошло по вине водителей со стажем менее 5 лет. 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По итогам 3 месяцев на 40% увеличилось количество ДТП, произошедших по неосторожности несовершеннолетних. Так по «вине» детей произошло 14 ДТП (АППГ – 10), в которых 14 детей получили травмы различной степени тяжести. 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Причины ДТП по неосторожности детей: </w:t>
      </w:r>
    </w:p>
    <w:p w:rsidR="00377834" w:rsidRPr="00BA2A5C" w:rsidRDefault="00377834" w:rsidP="00377834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– переход проезжей части вне пешеходного перехода (вне его видимости) – 2;</w:t>
      </w:r>
    </w:p>
    <w:p w:rsidR="00377834" w:rsidRPr="00BA2A5C" w:rsidRDefault="00377834" w:rsidP="00377834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– переход проезжей части вне пешеходного перехода (в зоне его видимости) – 4;</w:t>
      </w:r>
    </w:p>
    <w:p w:rsidR="00377834" w:rsidRPr="00BA2A5C" w:rsidRDefault="00377834" w:rsidP="00377834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– </w:t>
      </w:r>
      <w:proofErr w:type="gram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перед</w:t>
      </w:r>
      <w:proofErr w:type="gram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близко идущим ТС – 5;</w:t>
      </w:r>
    </w:p>
    <w:p w:rsidR="00377834" w:rsidRPr="00BA2A5C" w:rsidRDefault="00377834" w:rsidP="00377834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– на красный сигнал светофора – 1;</w:t>
      </w:r>
    </w:p>
    <w:p w:rsidR="00377834" w:rsidRPr="00BA2A5C" w:rsidRDefault="00377834" w:rsidP="00377834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– игра на проезжей части – 1;</w:t>
      </w:r>
    </w:p>
    <w:p w:rsidR="00377834" w:rsidRPr="00BA2A5C" w:rsidRDefault="00377834" w:rsidP="00377834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– переход проезжей части не спешившись - 1. </w:t>
      </w:r>
    </w:p>
    <w:p w:rsidR="00377834" w:rsidRPr="00BA2A5C" w:rsidRDefault="00377834" w:rsidP="00377834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377834" w:rsidRPr="00844400" w:rsidRDefault="00377834" w:rsidP="008444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77834" w:rsidRPr="00844400" w:rsidSect="009B478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41D9"/>
    <w:multiLevelType w:val="hybridMultilevel"/>
    <w:tmpl w:val="713EEC58"/>
    <w:lvl w:ilvl="0" w:tplc="E0D634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646E6C"/>
    <w:multiLevelType w:val="hybridMultilevel"/>
    <w:tmpl w:val="F5FA3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85BED"/>
    <w:multiLevelType w:val="hybridMultilevel"/>
    <w:tmpl w:val="B27A5E4C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631D4"/>
    <w:multiLevelType w:val="hybridMultilevel"/>
    <w:tmpl w:val="73F04E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D3B58"/>
    <w:multiLevelType w:val="hybridMultilevel"/>
    <w:tmpl w:val="9ACCF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061B6"/>
    <w:multiLevelType w:val="hybridMultilevel"/>
    <w:tmpl w:val="836E7B20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F210B"/>
    <w:multiLevelType w:val="hybridMultilevel"/>
    <w:tmpl w:val="BC9E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86C35"/>
    <w:multiLevelType w:val="hybridMultilevel"/>
    <w:tmpl w:val="593CA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95"/>
    <w:rsid w:val="00043D14"/>
    <w:rsid w:val="000B5A13"/>
    <w:rsid w:val="000B5C27"/>
    <w:rsid w:val="000E617E"/>
    <w:rsid w:val="00152458"/>
    <w:rsid w:val="00197F04"/>
    <w:rsid w:val="001A1453"/>
    <w:rsid w:val="001B0C80"/>
    <w:rsid w:val="001D005A"/>
    <w:rsid w:val="002451C9"/>
    <w:rsid w:val="002C7E04"/>
    <w:rsid w:val="002D540C"/>
    <w:rsid w:val="003246B2"/>
    <w:rsid w:val="00371329"/>
    <w:rsid w:val="00377834"/>
    <w:rsid w:val="00390B9F"/>
    <w:rsid w:val="00397622"/>
    <w:rsid w:val="003C7F75"/>
    <w:rsid w:val="00410348"/>
    <w:rsid w:val="00520D9A"/>
    <w:rsid w:val="005606E2"/>
    <w:rsid w:val="005B0FC3"/>
    <w:rsid w:val="005E09A9"/>
    <w:rsid w:val="006A74D7"/>
    <w:rsid w:val="006E50A9"/>
    <w:rsid w:val="006F7E77"/>
    <w:rsid w:val="00702196"/>
    <w:rsid w:val="007B5424"/>
    <w:rsid w:val="007C4C72"/>
    <w:rsid w:val="007D208E"/>
    <w:rsid w:val="00835AD6"/>
    <w:rsid w:val="00844400"/>
    <w:rsid w:val="008F4F1F"/>
    <w:rsid w:val="0092360B"/>
    <w:rsid w:val="009B4780"/>
    <w:rsid w:val="00A30BFE"/>
    <w:rsid w:val="00A57289"/>
    <w:rsid w:val="00A85F83"/>
    <w:rsid w:val="00AF6D22"/>
    <w:rsid w:val="00B93F03"/>
    <w:rsid w:val="00BB7595"/>
    <w:rsid w:val="00C946A7"/>
    <w:rsid w:val="00D53BE2"/>
    <w:rsid w:val="00D6151B"/>
    <w:rsid w:val="00E219C5"/>
    <w:rsid w:val="00E25F26"/>
    <w:rsid w:val="00F845BD"/>
    <w:rsid w:val="00FC1EC4"/>
    <w:rsid w:val="00FC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5A1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2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5C27"/>
    <w:pPr>
      <w:ind w:left="720"/>
      <w:contextualSpacing/>
    </w:pPr>
  </w:style>
  <w:style w:type="paragraph" w:styleId="a8">
    <w:name w:val="No Spacing"/>
    <w:qFormat/>
    <w:rsid w:val="007D20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Знак Знак"/>
    <w:basedOn w:val="a"/>
    <w:rsid w:val="007D20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"/>
    <w:basedOn w:val="a"/>
    <w:rsid w:val="00A30BF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1"/>
    <w:basedOn w:val="a"/>
    <w:rsid w:val="001A145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Body Text Indent"/>
    <w:basedOn w:val="a"/>
    <w:link w:val="ac"/>
    <w:uiPriority w:val="99"/>
    <w:unhideWhenUsed/>
    <w:rsid w:val="001A1453"/>
    <w:pPr>
      <w:spacing w:after="120" w:line="276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A1453"/>
  </w:style>
  <w:style w:type="paragraph" w:styleId="ad">
    <w:name w:val="Normal (Web)"/>
    <w:basedOn w:val="a"/>
    <w:uiPriority w:val="99"/>
    <w:unhideWhenUsed/>
    <w:rsid w:val="001A1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84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5A1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2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5C27"/>
    <w:pPr>
      <w:ind w:left="720"/>
      <w:contextualSpacing/>
    </w:pPr>
  </w:style>
  <w:style w:type="paragraph" w:styleId="a8">
    <w:name w:val="No Spacing"/>
    <w:qFormat/>
    <w:rsid w:val="007D20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Знак Знак"/>
    <w:basedOn w:val="a"/>
    <w:rsid w:val="007D20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"/>
    <w:basedOn w:val="a"/>
    <w:rsid w:val="00A30BF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1"/>
    <w:basedOn w:val="a"/>
    <w:rsid w:val="001A145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Body Text Indent"/>
    <w:basedOn w:val="a"/>
    <w:link w:val="ac"/>
    <w:uiPriority w:val="99"/>
    <w:unhideWhenUsed/>
    <w:rsid w:val="001A1453"/>
    <w:pPr>
      <w:spacing w:after="120" w:line="276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A1453"/>
  </w:style>
  <w:style w:type="paragraph" w:styleId="ad">
    <w:name w:val="Normal (Web)"/>
    <w:basedOn w:val="a"/>
    <w:uiPriority w:val="99"/>
    <w:unhideWhenUsed/>
    <w:rsid w:val="001A1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84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40</c:v>
                </c:pt>
                <c:pt idx="1">
                  <c:v>2</c:v>
                </c:pt>
                <c:pt idx="2">
                  <c:v>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FE8-4945-A930-2CE3CE9E85A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43</c:v>
                </c:pt>
                <c:pt idx="1">
                  <c:v>1</c:v>
                </c:pt>
                <c:pt idx="2">
                  <c:v>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FE8-4945-A930-2CE3CE9E85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7036160"/>
        <c:axId val="140265728"/>
      </c:barChart>
      <c:catAx>
        <c:axId val="147036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0265728"/>
        <c:crosses val="autoZero"/>
        <c:auto val="1"/>
        <c:lblAlgn val="ctr"/>
        <c:lblOffset val="100"/>
        <c:noMultiLvlLbl val="0"/>
      </c:catAx>
      <c:valAx>
        <c:axId val="140265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036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15</c:v>
                </c:pt>
                <c:pt idx="1">
                  <c:v>12</c:v>
                </c:pt>
                <c:pt idx="2">
                  <c:v>16</c:v>
                </c:pt>
                <c:pt idx="3">
                  <c:v>3</c:v>
                </c:pt>
                <c:pt idx="4">
                  <c:v>11</c:v>
                </c:pt>
                <c:pt idx="5">
                  <c:v>12</c:v>
                </c:pt>
                <c:pt idx="6">
                  <c:v>15</c:v>
                </c:pt>
                <c:pt idx="7">
                  <c:v>7</c:v>
                </c:pt>
                <c:pt idx="8">
                  <c:v>10</c:v>
                </c:pt>
                <c:pt idx="9">
                  <c:v>10</c:v>
                </c:pt>
                <c:pt idx="10">
                  <c:v>13</c:v>
                </c:pt>
                <c:pt idx="11">
                  <c:v>15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3E3-4571-A481-67A77836695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16</c:v>
                </c:pt>
                <c:pt idx="1">
                  <c:v>13</c:v>
                </c:pt>
                <c:pt idx="2">
                  <c:v>11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3E3-4571-A481-67A7783669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037184"/>
        <c:axId val="140264576"/>
      </c:lineChart>
      <c:catAx>
        <c:axId val="1470371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40264576"/>
        <c:crosses val="autoZero"/>
        <c:auto val="1"/>
        <c:lblAlgn val="ctr"/>
        <c:lblOffset val="100"/>
        <c:noMultiLvlLbl val="0"/>
      </c:catAx>
      <c:valAx>
        <c:axId val="140264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70371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</c:v>
                </c:pt>
                <c:pt idx="1">
                  <c:v>5</c:v>
                </c:pt>
                <c:pt idx="2">
                  <c:v>3</c:v>
                </c:pt>
                <c:pt idx="3">
                  <c:v>7</c:v>
                </c:pt>
                <c:pt idx="4">
                  <c:v>10</c:v>
                </c:pt>
                <c:pt idx="5">
                  <c:v>2</c:v>
                </c:pt>
                <c:pt idx="6">
                  <c:v>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1AB-4DC3-AE21-CE2B050777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055616"/>
        <c:axId val="140269184"/>
      </c:lineChart>
      <c:catAx>
        <c:axId val="147055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0269184"/>
        <c:crosses val="autoZero"/>
        <c:auto val="1"/>
        <c:lblAlgn val="ctr"/>
        <c:lblOffset val="100"/>
        <c:noMultiLvlLbl val="0"/>
      </c:catAx>
      <c:valAx>
        <c:axId val="140269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055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4414721857684456"/>
          <c:y val="0.91323272090988628"/>
          <c:w val="0.21659248323126276"/>
          <c:h val="7.089426321709786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ДТП по времени суток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6-00 до 9-00</c:v>
                </c:pt>
                <c:pt idx="1">
                  <c:v>9-00 до 12-00</c:v>
                </c:pt>
                <c:pt idx="2">
                  <c:v>12-00 до 15-00</c:v>
                </c:pt>
                <c:pt idx="3">
                  <c:v>15-00 до 18-00</c:v>
                </c:pt>
                <c:pt idx="4">
                  <c:v>18-00 до 21-00</c:v>
                </c:pt>
                <c:pt idx="5">
                  <c:v>21-00 до 00-00</c:v>
                </c:pt>
                <c:pt idx="6">
                  <c:v>00-00 до 3-00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</c:v>
                </c:pt>
                <c:pt idx="1">
                  <c:v>4</c:v>
                </c:pt>
                <c:pt idx="2">
                  <c:v>7</c:v>
                </c:pt>
                <c:pt idx="3">
                  <c:v>12</c:v>
                </c:pt>
                <c:pt idx="4">
                  <c:v>7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127-45B9-9BDD-607D50E71B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056640"/>
        <c:axId val="140270912"/>
      </c:lineChart>
      <c:catAx>
        <c:axId val="147056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0270912"/>
        <c:crosses val="autoZero"/>
        <c:auto val="1"/>
        <c:lblAlgn val="ctr"/>
        <c:lblOffset val="100"/>
        <c:noMultiLvlLbl val="0"/>
      </c:catAx>
      <c:valAx>
        <c:axId val="140270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056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Возраст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0-2 года</c:v>
                </c:pt>
                <c:pt idx="1">
                  <c:v>3-6 лет</c:v>
                </c:pt>
                <c:pt idx="2">
                  <c:v>7-10 лет</c:v>
                </c:pt>
                <c:pt idx="3">
                  <c:v>11-15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8</c:v>
                </c:pt>
                <c:pt idx="2">
                  <c:v>22</c:v>
                </c:pt>
                <c:pt idx="3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CF5-4776-8592-51BF453EF7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7058176"/>
        <c:axId val="140270336"/>
      </c:barChart>
      <c:catAx>
        <c:axId val="147058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0270336"/>
        <c:crosses val="autoZero"/>
        <c:auto val="1"/>
        <c:lblAlgn val="ctr"/>
        <c:lblOffset val="100"/>
        <c:noMultiLvlLbl val="0"/>
      </c:catAx>
      <c:valAx>
        <c:axId val="140270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058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ДТП по категориям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 мото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</c:v>
                </c:pt>
                <c:pt idx="1">
                  <c:v>18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183-4A7E-A021-FBA98B771B5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 мото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21</c:v>
                </c:pt>
                <c:pt idx="1">
                  <c:v>19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183-4A7E-A021-FBA98B771B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1467008"/>
        <c:axId val="41223296"/>
      </c:barChart>
      <c:catAx>
        <c:axId val="151467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1223296"/>
        <c:crosses val="autoZero"/>
        <c:auto val="1"/>
        <c:lblAlgn val="ctr"/>
        <c:lblOffset val="100"/>
        <c:noMultiLvlLbl val="0"/>
      </c:catAx>
      <c:valAx>
        <c:axId val="41223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467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ДТП с участием детей - пешеходов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</c:v>
                </c:pt>
                <c:pt idx="1">
                  <c:v>0</c:v>
                </c:pt>
                <c:pt idx="2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C97-4472-A083-2C8129D0075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21</c:v>
                </c:pt>
                <c:pt idx="1">
                  <c:v>1</c:v>
                </c:pt>
                <c:pt idx="2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C97-4472-A083-2C8129D007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1469056"/>
        <c:axId val="41226752"/>
      </c:barChart>
      <c:catAx>
        <c:axId val="151469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1226752"/>
        <c:crosses val="autoZero"/>
        <c:auto val="1"/>
        <c:lblAlgn val="ctr"/>
        <c:lblOffset val="100"/>
        <c:noMultiLvlLbl val="0"/>
      </c:catAx>
      <c:valAx>
        <c:axId val="41226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469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ДТП с участием детей - пассажиров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</c:v>
                </c:pt>
                <c:pt idx="1">
                  <c:v>2</c:v>
                </c:pt>
                <c:pt idx="2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23E-4382-9714-0104F7737AE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19</c:v>
                </c:pt>
                <c:pt idx="1">
                  <c:v>0</c:v>
                </c:pt>
                <c:pt idx="2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23E-4382-9714-0104F7737A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8560256"/>
        <c:axId val="41228480"/>
      </c:barChart>
      <c:catAx>
        <c:axId val="158560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1228480"/>
        <c:crosses val="autoZero"/>
        <c:auto val="1"/>
        <c:lblAlgn val="ctr"/>
        <c:lblOffset val="100"/>
        <c:noMultiLvlLbl val="0"/>
      </c:catAx>
      <c:valAx>
        <c:axId val="41228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8560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Евгеньевна Каракчиева</dc:creator>
  <cp:lastModifiedBy>Чапак Людмила Ивановна</cp:lastModifiedBy>
  <cp:revision>37</cp:revision>
  <cp:lastPrinted>2019-01-29T06:29:00Z</cp:lastPrinted>
  <dcterms:created xsi:type="dcterms:W3CDTF">2018-05-30T07:00:00Z</dcterms:created>
  <dcterms:modified xsi:type="dcterms:W3CDTF">2019-04-23T05:50:00Z</dcterms:modified>
</cp:coreProperties>
</file>