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13" w:rsidRDefault="004B1B13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bookmarkStart w:id="0" w:name="_GoBack"/>
      <w:bookmarkEnd w:id="0"/>
    </w:p>
    <w:p w:rsidR="004B1B13" w:rsidRPr="004B1B13" w:rsidRDefault="004B1B13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4B1B13" w:rsidRPr="004B1B13" w:rsidRDefault="004B1B13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 w:rsidR="00BE5C8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9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месяцев 2018 года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proofErr w:type="gram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логичным периодом прошлого года (далее - АППГ) снизилось на 20,6%. Так, на дорогах республики зарегистрировано 100 ДТП (АППГ – 126), в которых 3 (АППГ – 5) несовершеннолетних погибли, 104 (АППГ – 142) получили травмы различной</w:t>
      </w:r>
      <w:proofErr w:type="gram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степени тяжести. Тяжесть последствий составила 2,8 (АППГ – 3,4). Отмечается снижение количества ДТП, произошедших по со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ственной неосторожности детей на 29% (с 43 до 28).</w:t>
      </w:r>
    </w:p>
    <w:p w:rsidR="006B28DD" w:rsidRPr="006B28DD" w:rsidRDefault="006B28DD" w:rsidP="006B28DD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162FA9C1" wp14:editId="3D9018F9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 с участием несовершеннолетних отмечается в след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городах: Сыктывкар 45 (АППГ – 39), Усинск 9 (АППГ – 2) и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гостский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4 (АППГ – 2).</w:t>
      </w:r>
    </w:p>
    <w:p w:rsidR="006B28DD" w:rsidRPr="006B28DD" w:rsidRDefault="006B28DD" w:rsidP="006B28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6B28DD" w:rsidRPr="006B28DD" w:rsidRDefault="006B28DD" w:rsidP="006B28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месяцам: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Количество ДТП за прошедшие месяцы: январь – 15 (15%), февраль – 12 (12%), март – 16 (16%), апрель – 3 (3%), май – 11 (11%), июнь – 12 (12%), июль – 15 (15%), август – 7 (7%), сентябрь – 9 (9%).</w:t>
      </w:r>
    </w:p>
    <w:p w:rsidR="006B28DD" w:rsidRPr="006B28DD" w:rsidRDefault="006B28DD" w:rsidP="006B28DD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0"/>
          <w:szCs w:val="28"/>
          <w:lang w:eastAsia="ru-RU"/>
        </w:rPr>
        <w:lastRenderedPageBreak/>
        <w:drawing>
          <wp:inline distT="0" distB="0" distL="0" distR="0" wp14:anchorId="5C1ADA5A" wp14:editId="0D379CFE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B28DD" w:rsidRPr="006B28DD" w:rsidRDefault="006B28DD" w:rsidP="006B28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дням недели: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произошло в пятницу — 25 ДТП (25%), а также в субботу –14 ДТП (14%), наименьшее число ДТП произошло в во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кресенье 11 ДТП (11%).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B28DD" w:rsidRPr="006B28DD" w:rsidRDefault="006B28DD" w:rsidP="006B28DD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 wp14:anchorId="298E7E23" wp14:editId="5A89D197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28DD" w:rsidRPr="006B28DD" w:rsidRDefault="006B28DD" w:rsidP="006B28DD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B28DD" w:rsidRDefault="006B28DD" w:rsidP="006B28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6B28DD" w:rsidRDefault="006B28DD" w:rsidP="006B28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6B28DD" w:rsidRDefault="006B28DD" w:rsidP="006B28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6B28DD" w:rsidRDefault="006B28DD" w:rsidP="006B28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6B28DD" w:rsidRDefault="006B28DD" w:rsidP="006B28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6B28DD" w:rsidRDefault="006B28DD" w:rsidP="006B28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6B28DD" w:rsidRDefault="006B28DD" w:rsidP="006B28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6B28DD" w:rsidRPr="006B28DD" w:rsidRDefault="006B28DD" w:rsidP="006B28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lastRenderedPageBreak/>
        <w:t>ДТП времени суток: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36% произошло в промежуток времени с 15:00 до 18:00, а также с 12:00 до 15:00 и с 18:00 до 21:00 – 19 и 18 ДТП с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ответственно.</w:t>
      </w:r>
    </w:p>
    <w:p w:rsidR="006B28DD" w:rsidRPr="006B28DD" w:rsidRDefault="006B28DD" w:rsidP="006B28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6B28DD" w:rsidRPr="006B28DD" w:rsidRDefault="006B28DD" w:rsidP="006B28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6B28DD" w:rsidRPr="006B28DD" w:rsidRDefault="006B28DD" w:rsidP="006B28DD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743A75A1" wp14:editId="01BF9149">
            <wp:extent cx="5038725" cy="315277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28DD" w:rsidRPr="006B28DD" w:rsidRDefault="006B28DD" w:rsidP="006B28D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73 ДТП, в темное время 27. 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Возраст несовершеннолетних: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Максимальное количество ДТП зафиксировано с участием несове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шеннолетних в возрасте от 7 до 10 лет (45,8%), в которых пострадали 49 д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тей. В 27,1% несовершеннолетних участников ДТП – подростки в возрасте от 11 до 15 лет.  </w:t>
      </w:r>
    </w:p>
    <w:p w:rsidR="006B28DD" w:rsidRPr="006B28DD" w:rsidRDefault="006B28DD" w:rsidP="006B28DD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2D35514C" wp14:editId="717C97CA">
            <wp:extent cx="5029200" cy="2867025"/>
            <wp:effectExtent l="0" t="0" r="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98 пострадавших детей – 61 мальчиков и 46 девочек.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Сопровождение: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В момент ДТП 48 детей (44,8%) находились в сопровождении родит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лей или близких родственников. Из них в четверо несовершеннолетних п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страдали по собственной неосторожности и один ребенок погиб. 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B28DD" w:rsidRPr="006B28DD" w:rsidRDefault="006B28DD" w:rsidP="006B28D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</w:pPr>
    </w:p>
    <w:p w:rsidR="006B28DD" w:rsidRPr="006B28DD" w:rsidRDefault="006B28DD" w:rsidP="006B28D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  <w:t>Категории участников ДТП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100 ДТП с участием детей и подростков в возрасте до 16 лет: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с </w:t>
      </w: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«детьми – пешеходами»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произошло 42 ДТП (АППГ – 63), в кот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рых 3 ребенка погибли (АППГ – 1), 40 (АППГ – 68) получили травмы;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с </w:t>
      </w: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«детьми – пассажирами»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произошло 41 ДТП (АППГ – 43), в к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торых 47 (АППГ – 55) несовершеннолетних получили травмы;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с </w:t>
      </w: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«детьми водителями»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произошло 16 ДТП (АППГ – 20), в которых пострадали 16 несовершеннолетних. 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качестве иного участника дорожного движения пострадал один р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бенок (</w:t>
      </w: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</w:t>
      </w: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Цилемский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6B28DD" w:rsidRPr="006B28DD" w:rsidRDefault="006B28DD" w:rsidP="006B28DD">
      <w:pPr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53D826A7" wp14:editId="264FC1B1">
            <wp:extent cx="4972050" cy="314325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с «детьми – пешеходами»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 9 месяцев 2018 года произошло 42 ДТП (-33,3%) с участием «детей – пешеходов», в которых 3 (+200%) ребенка погибли и 40 (-41,1%) получили травмы различной степени тяжести. </w:t>
      </w:r>
    </w:p>
    <w:p w:rsidR="006B28DD" w:rsidRPr="006B28DD" w:rsidRDefault="006B28DD" w:rsidP="006B28D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 wp14:anchorId="5CC661CA" wp14:editId="41A26EF4">
            <wp:extent cx="5486400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 с участием несовершеннолетних пешеходов отмеч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в Усинск 6 (АППГ – 2),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Удорском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0) и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Вымском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районах. 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пострадавшие дети – пешеходы получили травмы в населенных пунктах. 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 снижение на – 30,8% наездов на детей на пешеходных п</w:t>
      </w:r>
      <w:r w:rsidRPr="006B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B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реходах. Так за 9 месяцев на пешеходных переходах пострадали 18 (АППГ – 26) несовершеннолетних, из которых 4 (АППГ – 7) на регулируемых пеш</w:t>
      </w:r>
      <w:r w:rsidRPr="006B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B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ходных переходах. Вне пешеходного перехода пострадали 13 (АППГ – 23) несовершеннолетних и 12 (АППГ – 20) детей получили травмы в дворовых территориях.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присутствовали на одежде у 16 (37,2%) несовершеннолетних – пешеходов. В темное время суток пострадали 8 (18,6%) детей из них </w:t>
      </w: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были у 4 несоверше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нолетних.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17 наездах на несовершеннолетних произошли в границах безопа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ного маршрута движения «Дом – Школа – Дом». Недостатки УДС были в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ы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явлены в 15 из 18 ДТП совершенных на пешеходных переходах.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пострадавших в ДТП – это несовершенноле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возрасте от 7 до 10 лет (44,2%), а также с 11 до 15 – 27,9%. Каждое тр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 ДТП произошло в пятницу (33,3%). Наибольшее количество ДТП – 42,9% произошло в промежуток времени с 12:00 до 15:00 – 21,4%, а также с 18:00 до 21:00 – 7 ДТП (16,6%).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с «детьми – пассажирами»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 9 месяцев 2018 года произошло 41 ДТП (-4,7%) с участием «детей – пассажиров», в которых 47 (-14,5%) несовершеннолетних получили травмы различной степени тяжести. </w:t>
      </w:r>
    </w:p>
    <w:p w:rsidR="006B28DD" w:rsidRPr="006B28DD" w:rsidRDefault="006B28DD" w:rsidP="006B28DD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 wp14:anchorId="0F87680D" wp14:editId="58AF734B">
            <wp:extent cx="5486400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 с участием несовершеннолетних пассажиров отмеч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в следующих городах и районах: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Сыктывкаре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(АППГ – 7), Усинск 3 (АППГ – 0), Ухте 4 (АППГ – 3), Сосногорск 4 (АППГ – 3),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Княжпогостском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(АППГ – 2) и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Корткеросском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 районах. 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Вне населенных пунктов произошло 20 </w:t>
      </w:r>
      <w:proofErr w:type="gram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ДТП</w:t>
      </w:r>
      <w:proofErr w:type="gram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которых пострадали 24 несовершеннолетних. 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47 пострадавших в ДТП несовершеннолетних пассажиров 34% п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ревозились без использования детских удерживающих систем или ремней безопасности. 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44% ДТП (18), в которых пострадали «дети-пассажиры» виновн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ками дорожных аварий были водители транспортных средств, в которых п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ревозился ребенок.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произошли с участием несовершенн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летних в возрасте от 7 до 10 лет (44,7%). В четверг произошло 19,5% ДТП, в субботу и воскресенье по 17,4%. В промежуток времени с 15:00 по 18:00 произошло 12 ДТП (29,3%), а также с 18:00 до 21:00 – 10 ДТП (24,4%).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с «детьми – водителями»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 9 месяцев 2018 года произошло 16 ДТП (-20%) с участием «детей – водителей», в которых пострадали 13 велосипедистов и 3 водителя </w:t>
      </w: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мототе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ники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6B28DD" w:rsidRPr="006B28DD" w:rsidRDefault="006B28DD" w:rsidP="006B28D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 wp14:anchorId="5DE6E367" wp14:editId="7DAEDA7A">
            <wp:extent cx="5486400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 с участием несовершеннолетних пассажиров отмеч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в следующих городах и районах: Инта 1 (АППГ – 0), Сосногорск 2 (АППГ – 1),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и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ДТП произошли с участием несовершеннолетних в возрасте от 7 до 15 лет. Почти треть ДТП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31,3% произошли в пятницу, а также в среду и понедельник – по 3 ДТП соответственно. Наибольшее количество ДТП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43,8% произошло в промежуток времени с 15:00 до 18:00 – 7 ДТП.</w:t>
      </w:r>
    </w:p>
    <w:p w:rsidR="006B28DD" w:rsidRPr="006B28DD" w:rsidRDefault="006B28DD" w:rsidP="006B28D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1 ДТП (1% от общего числа ДТП) (АППГ – 0) пострадал 1 несове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шеннолетний в качестве иного участника дорожного движения (</w:t>
      </w: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Усть-Цилемский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6B28DD" w:rsidRPr="006B28DD" w:rsidRDefault="006B28DD" w:rsidP="006B28DD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B28DD" w:rsidRPr="006B28DD" w:rsidRDefault="006B28DD" w:rsidP="006B28DD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Вина в ДТП:</w:t>
      </w:r>
    </w:p>
    <w:p w:rsidR="006B28DD" w:rsidRPr="006B28DD" w:rsidRDefault="006B28DD" w:rsidP="006B28D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Три четверти ДТП (72%) с участием несовершеннолетних произошли из-за нарушения Правил дорожного движения водителями транспортных средств. По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вине водителей, чей стаж управления транспортными средствами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более 15 лет произошло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ДТП (30%).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Пятеро водителей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с места ДТП и 4 ДТП произошли с участием водителей, не имеющих права управления ТС. С участием водителей в состоянии алкогольного опь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произошло 5 ДТП (в гг. Сыктывкар (2 ДТП), Усинск, Ухта и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Цилемском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районе).   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9 месяцев снизилось количество ДТП произошедших по неосторожности несовершеннолетних. Так по «вине» детей произошло 28 ДТП (АППГ – 43), в которых 2 детей погибли (АППГ – 2) и 27 получили травмы (АППГ 46) различной степени тяжести. </w:t>
      </w:r>
    </w:p>
    <w:p w:rsidR="006B28DD" w:rsidRPr="006B28DD" w:rsidRDefault="006B28DD" w:rsidP="006B28D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6B28DD" w:rsidRPr="006B28DD" w:rsidRDefault="006B28DD" w:rsidP="006B28D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6B28DD" w:rsidRPr="006B28DD" w:rsidRDefault="006B28DD" w:rsidP="006B28D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переход проезжей части вне пешеходного перехода, в зоне его видимости – 8 ребенок (1 в сопровождении взрослого);</w:t>
      </w:r>
    </w:p>
    <w:p w:rsidR="006B28DD" w:rsidRPr="006B28DD" w:rsidRDefault="006B28DD" w:rsidP="006B28D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на проезжую часть из-за препятствия – 2;</w:t>
      </w:r>
    </w:p>
    <w:p w:rsidR="006B28DD" w:rsidRPr="006B28DD" w:rsidRDefault="006B28DD" w:rsidP="006B28D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идущим ТС – 1 (1 ребенок в сопровождении взрослого);</w:t>
      </w:r>
    </w:p>
    <w:p w:rsidR="006B28DD" w:rsidRPr="006B28DD" w:rsidRDefault="006B28DD" w:rsidP="006B28D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6B28DD" w:rsidRPr="006B28DD" w:rsidRDefault="006B28DD" w:rsidP="006B28D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6B28DD" w:rsidRPr="006B28DD" w:rsidRDefault="006B28DD" w:rsidP="006B28D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6B28DD" w:rsidRPr="006B28DD" w:rsidRDefault="006B28DD" w:rsidP="006B28D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6B28DD" w:rsidRPr="006B28DD" w:rsidRDefault="006B28DD" w:rsidP="006B28D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мототехникой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имея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управления ТС – 3. </w:t>
      </w:r>
    </w:p>
    <w:p w:rsidR="006B28DD" w:rsidRPr="006B28DD" w:rsidRDefault="006B28DD" w:rsidP="006B28D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B13" w:rsidRPr="004B1B13" w:rsidRDefault="004B1B13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sectPr w:rsidR="004B1B13" w:rsidRPr="004B1B13" w:rsidSect="00E82D83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B4" w:rsidRDefault="00E464B4" w:rsidP="005B4B7A">
      <w:pPr>
        <w:spacing w:after="0" w:line="240" w:lineRule="auto"/>
      </w:pPr>
      <w:r>
        <w:separator/>
      </w:r>
    </w:p>
  </w:endnote>
  <w:endnote w:type="continuationSeparator" w:id="0">
    <w:p w:rsidR="00E464B4" w:rsidRDefault="00E464B4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B4" w:rsidRDefault="00E464B4" w:rsidP="005B4B7A">
      <w:pPr>
        <w:spacing w:after="0" w:line="240" w:lineRule="auto"/>
      </w:pPr>
      <w:r>
        <w:separator/>
      </w:r>
    </w:p>
  </w:footnote>
  <w:footnote w:type="continuationSeparator" w:id="0">
    <w:p w:rsidR="00E464B4" w:rsidRDefault="00E464B4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B6DC5"/>
    <w:multiLevelType w:val="hybridMultilevel"/>
    <w:tmpl w:val="FEE8979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5007"/>
    <w:multiLevelType w:val="hybridMultilevel"/>
    <w:tmpl w:val="BA6C50D4"/>
    <w:lvl w:ilvl="0" w:tplc="80F8386C">
      <w:start w:val="1"/>
      <w:numFmt w:val="bullet"/>
      <w:lvlText w:val=""/>
      <w:lvlJc w:val="left"/>
      <w:pPr>
        <w:tabs>
          <w:tab w:val="num" w:pos="1515"/>
        </w:tabs>
        <w:ind w:left="96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72F36"/>
    <w:multiLevelType w:val="hybridMultilevel"/>
    <w:tmpl w:val="B836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75F28F1"/>
    <w:multiLevelType w:val="hybridMultilevel"/>
    <w:tmpl w:val="B518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E296B"/>
    <w:multiLevelType w:val="hybridMultilevel"/>
    <w:tmpl w:val="534AD37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F20D0"/>
    <w:multiLevelType w:val="hybridMultilevel"/>
    <w:tmpl w:val="BBA8ACF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F6D44"/>
    <w:multiLevelType w:val="hybridMultilevel"/>
    <w:tmpl w:val="2C32ED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41151"/>
    <w:multiLevelType w:val="hybridMultilevel"/>
    <w:tmpl w:val="0E90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F7A30"/>
    <w:multiLevelType w:val="hybridMultilevel"/>
    <w:tmpl w:val="9372FAA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52590"/>
    <w:multiLevelType w:val="hybridMultilevel"/>
    <w:tmpl w:val="97AC4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12617"/>
    <w:multiLevelType w:val="hybridMultilevel"/>
    <w:tmpl w:val="D17E6CB8"/>
    <w:lvl w:ilvl="0" w:tplc="80F8386C">
      <w:start w:val="1"/>
      <w:numFmt w:val="bullet"/>
      <w:lvlText w:val=""/>
      <w:lvlJc w:val="left"/>
      <w:pPr>
        <w:tabs>
          <w:tab w:val="num" w:pos="1875"/>
        </w:tabs>
        <w:ind w:left="132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6B1A54"/>
    <w:multiLevelType w:val="hybridMultilevel"/>
    <w:tmpl w:val="7700CAF4"/>
    <w:lvl w:ilvl="0" w:tplc="1A42C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6495C"/>
    <w:multiLevelType w:val="hybridMultilevel"/>
    <w:tmpl w:val="0DDAB8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E596E"/>
    <w:multiLevelType w:val="multilevel"/>
    <w:tmpl w:val="076E5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125F6"/>
    <w:multiLevelType w:val="hybridMultilevel"/>
    <w:tmpl w:val="29E2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81815"/>
    <w:multiLevelType w:val="hybridMultilevel"/>
    <w:tmpl w:val="110676A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D774D"/>
    <w:multiLevelType w:val="hybridMultilevel"/>
    <w:tmpl w:val="284AED24"/>
    <w:lvl w:ilvl="0" w:tplc="216ED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7782D"/>
    <w:multiLevelType w:val="multilevel"/>
    <w:tmpl w:val="5AFE39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33D3518"/>
    <w:multiLevelType w:val="hybridMultilevel"/>
    <w:tmpl w:val="452ACE4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8"/>
  </w:num>
  <w:num w:numId="17">
    <w:abstractNumId w:val="17"/>
  </w:num>
  <w:num w:numId="18">
    <w:abstractNumId w:val="4"/>
  </w:num>
  <w:num w:numId="19">
    <w:abstractNumId w:val="18"/>
  </w:num>
  <w:num w:numId="20">
    <w:abstractNumId w:val="12"/>
  </w:num>
  <w:num w:numId="21">
    <w:abstractNumId w:val="11"/>
  </w:num>
  <w:num w:numId="22">
    <w:abstractNumId w:val="16"/>
  </w:num>
  <w:num w:numId="23">
    <w:abstractNumId w:val="15"/>
  </w:num>
  <w:num w:numId="24">
    <w:abstractNumId w:val="9"/>
  </w:num>
  <w:num w:numId="25">
    <w:abstractNumId w:val="27"/>
  </w:num>
  <w:num w:numId="26">
    <w:abstractNumId w:val="7"/>
  </w:num>
  <w:num w:numId="27">
    <w:abstractNumId w:val="25"/>
  </w:num>
  <w:num w:numId="28">
    <w:abstractNumId w:val="26"/>
  </w:num>
  <w:num w:numId="29">
    <w:abstractNumId w:val="13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"/>
  </w:num>
  <w:num w:numId="33">
    <w:abstractNumId w:val="20"/>
  </w:num>
  <w:num w:numId="34">
    <w:abstractNumId w:val="29"/>
  </w:num>
  <w:num w:numId="35">
    <w:abstractNumId w:val="3"/>
  </w:num>
  <w:num w:numId="36">
    <w:abstractNumId w:val="2"/>
  </w:num>
  <w:num w:numId="37">
    <w:abstractNumId w:val="6"/>
  </w:num>
  <w:num w:numId="38">
    <w:abstractNumId w:val="23"/>
  </w:num>
  <w:num w:numId="39">
    <w:abstractNumId w:val="28"/>
  </w:num>
  <w:num w:numId="40">
    <w:abstractNumId w:val="24"/>
  </w:num>
  <w:num w:numId="41">
    <w:abstractNumId w:val="1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03707"/>
    <w:rsid w:val="000177A2"/>
    <w:rsid w:val="00024C55"/>
    <w:rsid w:val="00040957"/>
    <w:rsid w:val="00042B1C"/>
    <w:rsid w:val="00044418"/>
    <w:rsid w:val="0005183C"/>
    <w:rsid w:val="00055BB2"/>
    <w:rsid w:val="00057591"/>
    <w:rsid w:val="00060707"/>
    <w:rsid w:val="00074AFF"/>
    <w:rsid w:val="00081A2F"/>
    <w:rsid w:val="00095AE8"/>
    <w:rsid w:val="00096C37"/>
    <w:rsid w:val="000B0286"/>
    <w:rsid w:val="000B7264"/>
    <w:rsid w:val="000B7669"/>
    <w:rsid w:val="000C4366"/>
    <w:rsid w:val="000C5CEC"/>
    <w:rsid w:val="000F7AAA"/>
    <w:rsid w:val="001001AF"/>
    <w:rsid w:val="00105CDC"/>
    <w:rsid w:val="00115C8D"/>
    <w:rsid w:val="00133BCC"/>
    <w:rsid w:val="00137490"/>
    <w:rsid w:val="001569B2"/>
    <w:rsid w:val="0016058F"/>
    <w:rsid w:val="00163A0C"/>
    <w:rsid w:val="0017406B"/>
    <w:rsid w:val="0018111E"/>
    <w:rsid w:val="00192267"/>
    <w:rsid w:val="001949FE"/>
    <w:rsid w:val="001B31B5"/>
    <w:rsid w:val="001B376B"/>
    <w:rsid w:val="001B490E"/>
    <w:rsid w:val="001C2F58"/>
    <w:rsid w:val="001D3BBC"/>
    <w:rsid w:val="001D7E86"/>
    <w:rsid w:val="001F23D5"/>
    <w:rsid w:val="001F3E50"/>
    <w:rsid w:val="001F7E1F"/>
    <w:rsid w:val="002069B6"/>
    <w:rsid w:val="002238BE"/>
    <w:rsid w:val="00243BD6"/>
    <w:rsid w:val="00250175"/>
    <w:rsid w:val="00274E9B"/>
    <w:rsid w:val="0027608C"/>
    <w:rsid w:val="00284ED0"/>
    <w:rsid w:val="002A61A5"/>
    <w:rsid w:val="002B0824"/>
    <w:rsid w:val="002B5595"/>
    <w:rsid w:val="002D1F45"/>
    <w:rsid w:val="002D2609"/>
    <w:rsid w:val="002D6A93"/>
    <w:rsid w:val="002E5DC4"/>
    <w:rsid w:val="002E7500"/>
    <w:rsid w:val="00306458"/>
    <w:rsid w:val="003134EB"/>
    <w:rsid w:val="00343094"/>
    <w:rsid w:val="00350259"/>
    <w:rsid w:val="00350AFE"/>
    <w:rsid w:val="00350B87"/>
    <w:rsid w:val="0035425E"/>
    <w:rsid w:val="00383307"/>
    <w:rsid w:val="00385B0D"/>
    <w:rsid w:val="003A0894"/>
    <w:rsid w:val="003C448B"/>
    <w:rsid w:val="003C6B5F"/>
    <w:rsid w:val="00403DC8"/>
    <w:rsid w:val="00432F20"/>
    <w:rsid w:val="00435BA6"/>
    <w:rsid w:val="00435FC3"/>
    <w:rsid w:val="0044003E"/>
    <w:rsid w:val="00480F2C"/>
    <w:rsid w:val="00484388"/>
    <w:rsid w:val="00487117"/>
    <w:rsid w:val="00490B91"/>
    <w:rsid w:val="004B1B13"/>
    <w:rsid w:val="004B641E"/>
    <w:rsid w:val="004F1BFE"/>
    <w:rsid w:val="004F3A4C"/>
    <w:rsid w:val="005042FA"/>
    <w:rsid w:val="005132E9"/>
    <w:rsid w:val="005327D8"/>
    <w:rsid w:val="00553A14"/>
    <w:rsid w:val="005548D9"/>
    <w:rsid w:val="00563241"/>
    <w:rsid w:val="00576B1C"/>
    <w:rsid w:val="005803AE"/>
    <w:rsid w:val="00584AFA"/>
    <w:rsid w:val="005869C8"/>
    <w:rsid w:val="0059251D"/>
    <w:rsid w:val="00593B6D"/>
    <w:rsid w:val="005A5D45"/>
    <w:rsid w:val="005B1685"/>
    <w:rsid w:val="005B4B7A"/>
    <w:rsid w:val="005F211B"/>
    <w:rsid w:val="005F5093"/>
    <w:rsid w:val="005F5896"/>
    <w:rsid w:val="00602756"/>
    <w:rsid w:val="00627415"/>
    <w:rsid w:val="00630852"/>
    <w:rsid w:val="006317E6"/>
    <w:rsid w:val="00650270"/>
    <w:rsid w:val="00653A47"/>
    <w:rsid w:val="006640AA"/>
    <w:rsid w:val="0067166A"/>
    <w:rsid w:val="00671850"/>
    <w:rsid w:val="00682763"/>
    <w:rsid w:val="006A1F4F"/>
    <w:rsid w:val="006B28DD"/>
    <w:rsid w:val="006B2C9F"/>
    <w:rsid w:val="006B3306"/>
    <w:rsid w:val="006B4531"/>
    <w:rsid w:val="006C0E68"/>
    <w:rsid w:val="006D6D63"/>
    <w:rsid w:val="006D6E6B"/>
    <w:rsid w:val="006F04A2"/>
    <w:rsid w:val="006F4F87"/>
    <w:rsid w:val="00710263"/>
    <w:rsid w:val="007115F6"/>
    <w:rsid w:val="007131B9"/>
    <w:rsid w:val="0073602A"/>
    <w:rsid w:val="007505CC"/>
    <w:rsid w:val="00761098"/>
    <w:rsid w:val="00772173"/>
    <w:rsid w:val="00780F36"/>
    <w:rsid w:val="0078448C"/>
    <w:rsid w:val="0078583E"/>
    <w:rsid w:val="0078702E"/>
    <w:rsid w:val="00791EB4"/>
    <w:rsid w:val="007A0E9F"/>
    <w:rsid w:val="007A4720"/>
    <w:rsid w:val="007A58C3"/>
    <w:rsid w:val="007B5DB8"/>
    <w:rsid w:val="007C2BB3"/>
    <w:rsid w:val="007D47D3"/>
    <w:rsid w:val="00815FD9"/>
    <w:rsid w:val="00825EA5"/>
    <w:rsid w:val="00856603"/>
    <w:rsid w:val="00886DE2"/>
    <w:rsid w:val="00892E99"/>
    <w:rsid w:val="008A0365"/>
    <w:rsid w:val="008A2D3D"/>
    <w:rsid w:val="008D602C"/>
    <w:rsid w:val="008D7F8C"/>
    <w:rsid w:val="008E1421"/>
    <w:rsid w:val="00916D32"/>
    <w:rsid w:val="00922176"/>
    <w:rsid w:val="00922C98"/>
    <w:rsid w:val="00934F8A"/>
    <w:rsid w:val="00961278"/>
    <w:rsid w:val="00966067"/>
    <w:rsid w:val="0097122C"/>
    <w:rsid w:val="00972939"/>
    <w:rsid w:val="009851D5"/>
    <w:rsid w:val="00991F7D"/>
    <w:rsid w:val="009A1B82"/>
    <w:rsid w:val="009B2A1E"/>
    <w:rsid w:val="009B5FFD"/>
    <w:rsid w:val="009C7518"/>
    <w:rsid w:val="009D1C8A"/>
    <w:rsid w:val="009D60A7"/>
    <w:rsid w:val="00A16C17"/>
    <w:rsid w:val="00A41F63"/>
    <w:rsid w:val="00A71ABF"/>
    <w:rsid w:val="00A87BB8"/>
    <w:rsid w:val="00A91A56"/>
    <w:rsid w:val="00AA189E"/>
    <w:rsid w:val="00AA3468"/>
    <w:rsid w:val="00AD01CA"/>
    <w:rsid w:val="00AD24AD"/>
    <w:rsid w:val="00AE1A88"/>
    <w:rsid w:val="00B223A2"/>
    <w:rsid w:val="00B22AF7"/>
    <w:rsid w:val="00B26315"/>
    <w:rsid w:val="00B307AD"/>
    <w:rsid w:val="00B3167A"/>
    <w:rsid w:val="00B3694B"/>
    <w:rsid w:val="00B52090"/>
    <w:rsid w:val="00B53224"/>
    <w:rsid w:val="00B621EC"/>
    <w:rsid w:val="00B743C7"/>
    <w:rsid w:val="00B829F7"/>
    <w:rsid w:val="00B83585"/>
    <w:rsid w:val="00B955B5"/>
    <w:rsid w:val="00BA1852"/>
    <w:rsid w:val="00BB388E"/>
    <w:rsid w:val="00BB4C45"/>
    <w:rsid w:val="00BB5C17"/>
    <w:rsid w:val="00BC1D0D"/>
    <w:rsid w:val="00BD2C59"/>
    <w:rsid w:val="00BD3871"/>
    <w:rsid w:val="00BE5C8E"/>
    <w:rsid w:val="00BF60C2"/>
    <w:rsid w:val="00BF64D4"/>
    <w:rsid w:val="00C06F64"/>
    <w:rsid w:val="00C25F3F"/>
    <w:rsid w:val="00C33593"/>
    <w:rsid w:val="00C34004"/>
    <w:rsid w:val="00C47074"/>
    <w:rsid w:val="00C645B8"/>
    <w:rsid w:val="00C65706"/>
    <w:rsid w:val="00C84625"/>
    <w:rsid w:val="00C92267"/>
    <w:rsid w:val="00C95E6A"/>
    <w:rsid w:val="00CA6B71"/>
    <w:rsid w:val="00CB3F42"/>
    <w:rsid w:val="00CD60CA"/>
    <w:rsid w:val="00CE055C"/>
    <w:rsid w:val="00CF4648"/>
    <w:rsid w:val="00D03796"/>
    <w:rsid w:val="00D157D9"/>
    <w:rsid w:val="00D16E04"/>
    <w:rsid w:val="00D21C15"/>
    <w:rsid w:val="00D416C7"/>
    <w:rsid w:val="00D507B2"/>
    <w:rsid w:val="00D50C17"/>
    <w:rsid w:val="00D50CAF"/>
    <w:rsid w:val="00D60251"/>
    <w:rsid w:val="00D60CA9"/>
    <w:rsid w:val="00D77DCF"/>
    <w:rsid w:val="00DA1398"/>
    <w:rsid w:val="00DA53C7"/>
    <w:rsid w:val="00DA6F9C"/>
    <w:rsid w:val="00DB18B5"/>
    <w:rsid w:val="00DD72FB"/>
    <w:rsid w:val="00DE59FD"/>
    <w:rsid w:val="00DE7E52"/>
    <w:rsid w:val="00DF2934"/>
    <w:rsid w:val="00DF3176"/>
    <w:rsid w:val="00E063F3"/>
    <w:rsid w:val="00E240B6"/>
    <w:rsid w:val="00E30A7F"/>
    <w:rsid w:val="00E3440F"/>
    <w:rsid w:val="00E44CEC"/>
    <w:rsid w:val="00E464B4"/>
    <w:rsid w:val="00E50614"/>
    <w:rsid w:val="00E765DE"/>
    <w:rsid w:val="00E76A13"/>
    <w:rsid w:val="00E82D83"/>
    <w:rsid w:val="00E86FF3"/>
    <w:rsid w:val="00E97E76"/>
    <w:rsid w:val="00EA57BD"/>
    <w:rsid w:val="00EB38C7"/>
    <w:rsid w:val="00EC0310"/>
    <w:rsid w:val="00EC6AD3"/>
    <w:rsid w:val="00ED14F3"/>
    <w:rsid w:val="00EE0689"/>
    <w:rsid w:val="00EF42DF"/>
    <w:rsid w:val="00EF5136"/>
    <w:rsid w:val="00EF5BED"/>
    <w:rsid w:val="00F04872"/>
    <w:rsid w:val="00F16702"/>
    <w:rsid w:val="00F52404"/>
    <w:rsid w:val="00F552D9"/>
    <w:rsid w:val="00F562AD"/>
    <w:rsid w:val="00F6004A"/>
    <w:rsid w:val="00F60DBF"/>
    <w:rsid w:val="00F62CC5"/>
    <w:rsid w:val="00F652AD"/>
    <w:rsid w:val="00F84504"/>
    <w:rsid w:val="00F84B84"/>
    <w:rsid w:val="00F90131"/>
    <w:rsid w:val="00FA0CF5"/>
    <w:rsid w:val="00FA1EB0"/>
    <w:rsid w:val="00FB0CA1"/>
    <w:rsid w:val="00FB33CC"/>
    <w:rsid w:val="00FB725A"/>
    <w:rsid w:val="00FC7ADF"/>
    <w:rsid w:val="00FD2F06"/>
    <w:rsid w:val="00F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6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5BED"/>
    <w:rPr>
      <w:b/>
      <w:bCs/>
    </w:rPr>
  </w:style>
  <w:style w:type="table" w:styleId="af1">
    <w:name w:val="Table Grid"/>
    <w:basedOn w:val="a1"/>
    <w:uiPriority w:val="59"/>
    <w:rsid w:val="00D6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081A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44003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2A1E"/>
  </w:style>
  <w:style w:type="paragraph" w:styleId="af5">
    <w:name w:val="footer"/>
    <w:basedOn w:val="a"/>
    <w:link w:val="af6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2A1E"/>
  </w:style>
  <w:style w:type="table" w:customStyle="1" w:styleId="13">
    <w:name w:val="Сетка таблицы1"/>
    <w:basedOn w:val="a1"/>
    <w:next w:val="af1"/>
    <w:uiPriority w:val="39"/>
    <w:rsid w:val="000B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39"/>
    <w:rsid w:val="004B1B1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6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5BED"/>
    <w:rPr>
      <w:b/>
      <w:bCs/>
    </w:rPr>
  </w:style>
  <w:style w:type="table" w:styleId="af1">
    <w:name w:val="Table Grid"/>
    <w:basedOn w:val="a1"/>
    <w:uiPriority w:val="59"/>
    <w:rsid w:val="00D6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081A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44003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2A1E"/>
  </w:style>
  <w:style w:type="paragraph" w:styleId="af5">
    <w:name w:val="footer"/>
    <w:basedOn w:val="a"/>
    <w:link w:val="af6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2A1E"/>
  </w:style>
  <w:style w:type="table" w:customStyle="1" w:styleId="13">
    <w:name w:val="Сетка таблицы1"/>
    <w:basedOn w:val="a1"/>
    <w:next w:val="af1"/>
    <w:uiPriority w:val="39"/>
    <w:rsid w:val="000B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39"/>
    <w:rsid w:val="004B1B1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465587634878972E-2"/>
          <c:y val="5.1587301587301584E-2"/>
          <c:w val="0.90849737532808394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3</c:v>
                </c:pt>
                <c:pt idx="2">
                  <c:v>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126</c:v>
                </c:pt>
                <c:pt idx="1">
                  <c:v>5</c:v>
                </c:pt>
                <c:pt idx="2">
                  <c:v>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0976384"/>
        <c:axId val="130982272"/>
      </c:barChart>
      <c:catAx>
        <c:axId val="13097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982272"/>
        <c:crosses val="autoZero"/>
        <c:auto val="1"/>
        <c:lblAlgn val="ctr"/>
        <c:lblOffset val="100"/>
        <c:noMultiLvlLbl val="0"/>
      </c:catAx>
      <c:valAx>
        <c:axId val="130982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97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695936"/>
        <c:axId val="130697472"/>
      </c:lineChart>
      <c:catAx>
        <c:axId val="130695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0697472"/>
        <c:crosses val="autoZero"/>
        <c:auto val="1"/>
        <c:lblAlgn val="ctr"/>
        <c:lblOffset val="100"/>
        <c:noMultiLvlLbl val="0"/>
      </c:catAx>
      <c:valAx>
        <c:axId val="130697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695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12</c:v>
                </c:pt>
                <c:pt idx="2">
                  <c:v>13</c:v>
                </c:pt>
                <c:pt idx="3">
                  <c:v>13</c:v>
                </c:pt>
                <c:pt idx="4">
                  <c:v>25</c:v>
                </c:pt>
                <c:pt idx="5">
                  <c:v>14</c:v>
                </c:pt>
                <c:pt idx="6">
                  <c:v>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004288"/>
        <c:axId val="131005824"/>
      </c:lineChart>
      <c:catAx>
        <c:axId val="13100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005824"/>
        <c:crosses val="autoZero"/>
        <c:auto val="1"/>
        <c:lblAlgn val="ctr"/>
        <c:lblOffset val="100"/>
        <c:noMultiLvlLbl val="0"/>
      </c:catAx>
      <c:valAx>
        <c:axId val="13100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00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</c:v>
                </c:pt>
                <c:pt idx="1">
                  <c:v>10</c:v>
                </c:pt>
                <c:pt idx="2">
                  <c:v>19</c:v>
                </c:pt>
                <c:pt idx="3">
                  <c:v>36</c:v>
                </c:pt>
                <c:pt idx="4">
                  <c:v>18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476288"/>
        <c:axId val="132510848"/>
      </c:lineChart>
      <c:catAx>
        <c:axId val="13247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2510848"/>
        <c:crosses val="autoZero"/>
        <c:auto val="1"/>
        <c:lblAlgn val="ctr"/>
        <c:lblOffset val="100"/>
        <c:noMultiLvlLbl val="0"/>
      </c:catAx>
      <c:valAx>
        <c:axId val="132510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476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22</c:v>
                </c:pt>
                <c:pt idx="2">
                  <c:v>49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0740992"/>
        <c:axId val="130742528"/>
      </c:barChart>
      <c:catAx>
        <c:axId val="130740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742528"/>
        <c:crosses val="autoZero"/>
        <c:auto val="1"/>
        <c:lblAlgn val="ctr"/>
        <c:lblOffset val="100"/>
        <c:noMultiLvlLbl val="0"/>
      </c:catAx>
      <c:valAx>
        <c:axId val="130742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740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41</c:v>
                </c:pt>
                <c:pt idx="2">
                  <c:v>13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</c:v>
                </c:pt>
                <c:pt idx="1">
                  <c:v>43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488576"/>
        <c:axId val="132887680"/>
      </c:barChart>
      <c:catAx>
        <c:axId val="13248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2887680"/>
        <c:crosses val="autoZero"/>
        <c:auto val="1"/>
        <c:lblAlgn val="ctr"/>
        <c:lblOffset val="100"/>
        <c:noMultiLvlLbl val="0"/>
      </c:catAx>
      <c:valAx>
        <c:axId val="132887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488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3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63</c:v>
                </c:pt>
                <c:pt idx="1">
                  <c:v>1</c:v>
                </c:pt>
                <c:pt idx="2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851584"/>
        <c:axId val="132853120"/>
      </c:barChart>
      <c:catAx>
        <c:axId val="13285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2853120"/>
        <c:crosses val="autoZero"/>
        <c:auto val="1"/>
        <c:lblAlgn val="ctr"/>
        <c:lblOffset val="100"/>
        <c:noMultiLvlLbl val="0"/>
      </c:catAx>
      <c:valAx>
        <c:axId val="132853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851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0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3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250880"/>
        <c:axId val="134252416"/>
      </c:barChart>
      <c:catAx>
        <c:axId val="13425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252416"/>
        <c:crosses val="autoZero"/>
        <c:auto val="1"/>
        <c:lblAlgn val="ctr"/>
        <c:lblOffset val="100"/>
        <c:noMultiLvlLbl val="0"/>
      </c:catAx>
      <c:valAx>
        <c:axId val="134252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250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778624"/>
        <c:axId val="132780416"/>
      </c:barChart>
      <c:catAx>
        <c:axId val="13277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780416"/>
        <c:crosses val="autoZero"/>
        <c:auto val="1"/>
        <c:lblAlgn val="ctr"/>
        <c:lblOffset val="100"/>
        <c:noMultiLvlLbl val="0"/>
      </c:catAx>
      <c:valAx>
        <c:axId val="132780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77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C625-2F19-4398-B3C7-703F72BA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Збарская Ирина Александровна</cp:lastModifiedBy>
  <cp:revision>3</cp:revision>
  <cp:lastPrinted>2018-10-17T13:51:00Z</cp:lastPrinted>
  <dcterms:created xsi:type="dcterms:W3CDTF">2018-10-24T06:26:00Z</dcterms:created>
  <dcterms:modified xsi:type="dcterms:W3CDTF">2018-10-24T06:31:00Z</dcterms:modified>
</cp:coreProperties>
</file>