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2AB68" w14:textId="77777777" w:rsidR="00623F03" w:rsidRPr="00DE09D0" w:rsidRDefault="00AC105D" w:rsidP="009D09A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BA8A08D" wp14:editId="4F2420C1">
                <wp:simplePos x="0" y="0"/>
                <wp:positionH relativeFrom="column">
                  <wp:posOffset>-123825</wp:posOffset>
                </wp:positionH>
                <wp:positionV relativeFrom="page">
                  <wp:posOffset>1057275</wp:posOffset>
                </wp:positionV>
                <wp:extent cx="5374005" cy="343535"/>
                <wp:effectExtent l="0" t="0" r="0" b="0"/>
                <wp:wrapNone/>
                <wp:docPr id="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400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5C7723" w14:textId="77777777" w:rsidR="00623F03" w:rsidRDefault="004C1EDD">
                            <w:pPr>
                              <w:pStyle w:val="FrameContents"/>
                              <w:tabs>
                                <w:tab w:val="left" w:pos="2880"/>
                              </w:tabs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E2001A"/>
                                <w:sz w:val="44"/>
                                <w:szCs w:val="44"/>
                              </w:rPr>
                              <w:t xml:space="preserve">Пресс-релиз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Поле 5" o:spid="_x0000_s1026" style="position:absolute;left:0;text-align:left;margin-left:-9.75pt;margin-top:83.25pt;width:423.15pt;height:27.0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" filled="f" stroked="f">
                <v:path arrowok="t"/>
                <v:textbox inset="0,0,0,0">
                  <w:txbxContent>
                    <w:p w:rsidR="00623F03" w:rsidRDefault="004C1EDD">
                      <w:pPr>
                        <w:pStyle w:val="FrameContents"/>
                        <w:tabs>
                          <w:tab w:val="left" w:pos="2880"/>
                        </w:tabs>
                        <w:jc w:val="both"/>
                      </w:pPr>
                      <w:r>
                        <w:rPr>
                          <w:rFonts w:ascii="Arial" w:hAnsi="Arial" w:cs="Arial"/>
                          <w:color w:val="E2001A"/>
                          <w:sz w:val="44"/>
                          <w:szCs w:val="44"/>
                        </w:rPr>
                        <w:t xml:space="preserve">Пресс-релиз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D9675BF" w14:textId="77777777" w:rsidR="00623F03" w:rsidRPr="00DE09D0" w:rsidRDefault="00623F03" w:rsidP="009D09AC">
      <w:pPr>
        <w:jc w:val="both"/>
        <w:rPr>
          <w:rFonts w:ascii="Arial" w:hAnsi="Arial" w:cs="Arial"/>
          <w:b/>
          <w:sz w:val="24"/>
          <w:szCs w:val="24"/>
        </w:rPr>
      </w:pPr>
    </w:p>
    <w:p w14:paraId="302FE65F" w14:textId="77777777" w:rsidR="001B1BA2" w:rsidRPr="00EA696C" w:rsidRDefault="00442F1C" w:rsidP="009D09AC">
      <w:pPr>
        <w:jc w:val="both"/>
        <w:rPr>
          <w:rFonts w:ascii="Arial" w:hAnsi="Arial" w:cs="Arial"/>
          <w:b/>
          <w:sz w:val="28"/>
        </w:rPr>
      </w:pPr>
      <w:r w:rsidRPr="00442F1C">
        <w:rPr>
          <w:rFonts w:ascii="Arial" w:eastAsia="Times New Roman" w:hAnsi="Arial" w:cs="Arial"/>
          <w:b/>
          <w:sz w:val="28"/>
          <w:lang w:eastAsia="ru-RU"/>
        </w:rPr>
        <w:t xml:space="preserve">Поколение М откроет приемную ГИТИС в </w:t>
      </w:r>
      <w:r>
        <w:rPr>
          <w:rFonts w:ascii="Arial" w:eastAsia="Times New Roman" w:hAnsi="Arial" w:cs="Arial"/>
          <w:b/>
          <w:sz w:val="28"/>
          <w:lang w:eastAsia="ru-RU"/>
        </w:rPr>
        <w:t>Сыктывкаре</w:t>
      </w:r>
    </w:p>
    <w:p w14:paraId="38A59704" w14:textId="3B95F03A" w:rsidR="00EA696C" w:rsidRDefault="00665490" w:rsidP="009D09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Arial" w:eastAsia="Arial" w:hAnsi="Arial" w:cs="Arial"/>
          <w:color w:val="808080"/>
          <w:sz w:val="20"/>
          <w:szCs w:val="20"/>
        </w:rPr>
        <w:t>1</w:t>
      </w:r>
      <w:r w:rsidR="00992225">
        <w:rPr>
          <w:rFonts w:ascii="Arial" w:eastAsia="Arial" w:hAnsi="Arial" w:cs="Arial"/>
          <w:color w:val="808080"/>
          <w:sz w:val="20"/>
          <w:szCs w:val="20"/>
        </w:rPr>
        <w:t>4</w:t>
      </w:r>
      <w:bookmarkStart w:id="0" w:name="_GoBack"/>
      <w:bookmarkEnd w:id="0"/>
      <w:r w:rsidR="00EA696C">
        <w:rPr>
          <w:rFonts w:ascii="Arial" w:eastAsia="Arial" w:hAnsi="Arial" w:cs="Arial"/>
          <w:color w:val="808080"/>
          <w:sz w:val="20"/>
          <w:szCs w:val="20"/>
        </w:rPr>
        <w:t xml:space="preserve"> </w:t>
      </w:r>
      <w:r w:rsidR="00442F1C">
        <w:rPr>
          <w:rFonts w:ascii="Arial" w:eastAsia="Arial" w:hAnsi="Arial" w:cs="Arial"/>
          <w:color w:val="808080"/>
          <w:sz w:val="20"/>
          <w:szCs w:val="20"/>
        </w:rPr>
        <w:t>апреля</w:t>
      </w:r>
      <w:r w:rsidR="00EA696C">
        <w:rPr>
          <w:rFonts w:ascii="Arial" w:eastAsia="Arial" w:hAnsi="Arial" w:cs="Arial"/>
          <w:color w:val="808080"/>
          <w:sz w:val="20"/>
          <w:szCs w:val="20"/>
        </w:rPr>
        <w:t xml:space="preserve"> 202</w:t>
      </w:r>
      <w:r w:rsidR="00442F1C">
        <w:rPr>
          <w:rFonts w:ascii="Arial" w:eastAsia="Arial" w:hAnsi="Arial" w:cs="Arial"/>
          <w:color w:val="808080"/>
          <w:sz w:val="20"/>
          <w:szCs w:val="20"/>
        </w:rPr>
        <w:t>1</w:t>
      </w:r>
      <w:r w:rsidR="00EA696C">
        <w:rPr>
          <w:rFonts w:ascii="Arial" w:eastAsia="Arial" w:hAnsi="Arial" w:cs="Arial"/>
          <w:color w:val="808080"/>
          <w:sz w:val="20"/>
          <w:szCs w:val="20"/>
        </w:rPr>
        <w:t xml:space="preserve"> г.</w:t>
      </w:r>
    </w:p>
    <w:p w14:paraId="439F3963" w14:textId="3F5AD15F" w:rsidR="00442F1C" w:rsidRPr="00F56CC5" w:rsidRDefault="005D139A" w:rsidP="004469B2">
      <w:pPr>
        <w:pStyle w:val="af5"/>
        <w:shd w:val="clear" w:color="auto" w:fill="FFFFFF"/>
        <w:spacing w:before="100" w:after="100"/>
        <w:jc w:val="both"/>
        <w:rPr>
          <w:b/>
          <w:color w:val="000000"/>
        </w:rPr>
      </w:pPr>
      <w:r w:rsidRPr="00F56CC5">
        <w:rPr>
          <w:b/>
          <w:color w:val="000000"/>
        </w:rPr>
        <w:t>Сыктывкар</w:t>
      </w:r>
      <w:r w:rsidR="004C1EDD" w:rsidRPr="00F56CC5">
        <w:rPr>
          <w:b/>
          <w:color w:val="000000"/>
        </w:rPr>
        <w:t xml:space="preserve">, РФ – ПАО «МТС» (NYSE: MBT, MOEX: MTSS), ведущая российская компания по предоставлению цифровых, медийных и телекоммуникационных сервисов, </w:t>
      </w:r>
      <w:r>
        <w:rPr>
          <w:b/>
          <w:color w:val="000000"/>
        </w:rPr>
        <w:t xml:space="preserve">при поддержке </w:t>
      </w:r>
      <w:r w:rsidR="00E06A01">
        <w:rPr>
          <w:b/>
          <w:color w:val="000000"/>
        </w:rPr>
        <w:t>министерства культуры, туризма и архивного дела</w:t>
      </w:r>
      <w:r>
        <w:rPr>
          <w:b/>
          <w:color w:val="000000"/>
        </w:rPr>
        <w:t xml:space="preserve"> Республики Коми</w:t>
      </w:r>
      <w:r w:rsidR="00E06A01">
        <w:rPr>
          <w:b/>
          <w:color w:val="000000"/>
        </w:rPr>
        <w:t>, а также министерства образования, науки и молодежной политики Республики Коми</w:t>
      </w:r>
      <w:r>
        <w:rPr>
          <w:b/>
          <w:color w:val="000000"/>
        </w:rPr>
        <w:t xml:space="preserve"> </w:t>
      </w:r>
      <w:r w:rsidRPr="005D139A">
        <w:rPr>
          <w:b/>
          <w:color w:val="000000"/>
        </w:rPr>
        <w:t xml:space="preserve">в рамках </w:t>
      </w:r>
      <w:r>
        <w:rPr>
          <w:b/>
          <w:color w:val="000000"/>
        </w:rPr>
        <w:t>творческо-благотворительного проекта</w:t>
      </w:r>
      <w:r w:rsidRPr="005D139A">
        <w:rPr>
          <w:b/>
          <w:color w:val="000000"/>
        </w:rPr>
        <w:t xml:space="preserve"> </w:t>
      </w:r>
      <w:r>
        <w:rPr>
          <w:b/>
          <w:color w:val="000000"/>
        </w:rPr>
        <w:t>«</w:t>
      </w:r>
      <w:r w:rsidRPr="005D139A">
        <w:rPr>
          <w:b/>
          <w:color w:val="000000"/>
        </w:rPr>
        <w:t>Поколение М</w:t>
      </w:r>
      <w:r>
        <w:rPr>
          <w:b/>
          <w:color w:val="000000"/>
        </w:rPr>
        <w:t>»</w:t>
      </w:r>
      <w:r w:rsidRPr="005D139A">
        <w:rPr>
          <w:b/>
          <w:color w:val="000000"/>
        </w:rPr>
        <w:t xml:space="preserve"> </w:t>
      </w:r>
      <w:r w:rsidR="00442F1C">
        <w:rPr>
          <w:b/>
          <w:color w:val="000000"/>
        </w:rPr>
        <w:t>откроет приёмную</w:t>
      </w:r>
      <w:r w:rsidRPr="005D139A">
        <w:rPr>
          <w:b/>
          <w:color w:val="000000"/>
        </w:rPr>
        <w:t xml:space="preserve"> </w:t>
      </w:r>
      <w:r w:rsidR="00442F1C">
        <w:rPr>
          <w:b/>
          <w:color w:val="000000"/>
        </w:rPr>
        <w:t>Р</w:t>
      </w:r>
      <w:r w:rsidRPr="005D139A">
        <w:rPr>
          <w:b/>
          <w:color w:val="000000"/>
        </w:rPr>
        <w:t>оссийск</w:t>
      </w:r>
      <w:r w:rsidR="00442F1C">
        <w:rPr>
          <w:b/>
          <w:color w:val="000000"/>
        </w:rPr>
        <w:t>ого</w:t>
      </w:r>
      <w:r w:rsidRPr="005D139A">
        <w:rPr>
          <w:b/>
          <w:color w:val="000000"/>
        </w:rPr>
        <w:t xml:space="preserve"> институт</w:t>
      </w:r>
      <w:r w:rsidR="00442F1C">
        <w:rPr>
          <w:b/>
          <w:color w:val="000000"/>
        </w:rPr>
        <w:t>а</w:t>
      </w:r>
      <w:r w:rsidRPr="005D139A">
        <w:rPr>
          <w:b/>
          <w:color w:val="000000"/>
        </w:rPr>
        <w:t xml:space="preserve"> театрального искусства</w:t>
      </w:r>
      <w:r w:rsidR="00C56BDF">
        <w:rPr>
          <w:b/>
          <w:color w:val="000000"/>
        </w:rPr>
        <w:t xml:space="preserve"> </w:t>
      </w:r>
      <w:r w:rsidR="00C56BDF" w:rsidRPr="001E5088">
        <w:rPr>
          <w:b/>
          <w:color w:val="auto"/>
        </w:rPr>
        <w:t xml:space="preserve">– </w:t>
      </w:r>
      <w:r w:rsidRPr="001E5088">
        <w:rPr>
          <w:b/>
          <w:color w:val="auto"/>
        </w:rPr>
        <w:t>ГИТИС.</w:t>
      </w:r>
      <w:r w:rsidR="00442F1C" w:rsidRPr="001E5088">
        <w:rPr>
          <w:b/>
          <w:color w:val="auto"/>
        </w:rPr>
        <w:t xml:space="preserve"> </w:t>
      </w:r>
      <w:r w:rsidR="00442F1C">
        <w:rPr>
          <w:b/>
          <w:color w:val="000000"/>
        </w:rPr>
        <w:t>Абитуриенты, мечтающие о сцене, смогут пройти первый тур вступительных испытаний</w:t>
      </w:r>
      <w:r w:rsidR="00E06A01">
        <w:rPr>
          <w:b/>
          <w:color w:val="000000"/>
        </w:rPr>
        <w:t xml:space="preserve"> в столице Коми</w:t>
      </w:r>
      <w:r w:rsidR="00442F1C">
        <w:rPr>
          <w:b/>
          <w:color w:val="000000"/>
        </w:rPr>
        <w:t xml:space="preserve">. </w:t>
      </w:r>
    </w:p>
    <w:p w14:paraId="4E696900" w14:textId="77777777" w:rsidR="00442F1C" w:rsidRDefault="00442F1C" w:rsidP="009D09AC">
      <w:pPr>
        <w:pStyle w:val="af5"/>
        <w:spacing w:beforeAutospacing="0" w:after="0" w:afterAutospacing="0"/>
        <w:jc w:val="both"/>
        <w:textAlignment w:val="top"/>
        <w:rPr>
          <w:color w:val="000000"/>
        </w:rPr>
      </w:pPr>
      <w:r w:rsidRPr="00442F1C">
        <w:rPr>
          <w:color w:val="000000"/>
        </w:rPr>
        <w:t xml:space="preserve">Приемная факультета </w:t>
      </w:r>
      <w:r>
        <w:rPr>
          <w:color w:val="000000"/>
        </w:rPr>
        <w:t>актерского мастерства</w:t>
      </w:r>
      <w:r w:rsidRPr="00442F1C">
        <w:rPr>
          <w:color w:val="000000"/>
        </w:rPr>
        <w:t xml:space="preserve"> ГИТИС будет работать </w:t>
      </w:r>
      <w:r>
        <w:rPr>
          <w:color w:val="000000"/>
        </w:rPr>
        <w:t>23</w:t>
      </w:r>
      <w:r w:rsidRPr="00442F1C">
        <w:rPr>
          <w:color w:val="000000"/>
        </w:rPr>
        <w:t xml:space="preserve"> и </w:t>
      </w:r>
      <w:r>
        <w:rPr>
          <w:color w:val="000000"/>
        </w:rPr>
        <w:t>24</w:t>
      </w:r>
      <w:r w:rsidRPr="00442F1C">
        <w:rPr>
          <w:color w:val="000000"/>
        </w:rPr>
        <w:t xml:space="preserve"> апреля 20</w:t>
      </w:r>
      <w:r>
        <w:rPr>
          <w:color w:val="000000"/>
        </w:rPr>
        <w:t>21</w:t>
      </w:r>
      <w:r w:rsidRPr="00442F1C">
        <w:rPr>
          <w:color w:val="000000"/>
        </w:rPr>
        <w:t xml:space="preserve"> года на площадке </w:t>
      </w:r>
      <w:r>
        <w:rPr>
          <w:color w:val="000000"/>
        </w:rPr>
        <w:t>Академического театра драмы им. В. Савина</w:t>
      </w:r>
      <w:r w:rsidRPr="00442F1C">
        <w:rPr>
          <w:color w:val="000000"/>
        </w:rPr>
        <w:t xml:space="preserve"> по адресу </w:t>
      </w:r>
      <w:r>
        <w:rPr>
          <w:color w:val="000000"/>
        </w:rPr>
        <w:t>Сыктывкар, Первомайская ул., 56.</w:t>
      </w:r>
    </w:p>
    <w:p w14:paraId="3CEDFD44" w14:textId="77777777" w:rsidR="00442F1C" w:rsidRDefault="00442F1C" w:rsidP="009D09AC">
      <w:pPr>
        <w:pStyle w:val="af5"/>
        <w:spacing w:beforeAutospacing="0" w:after="0" w:afterAutospacing="0"/>
        <w:jc w:val="both"/>
        <w:textAlignment w:val="top"/>
        <w:rPr>
          <w:color w:val="000000"/>
        </w:rPr>
      </w:pPr>
    </w:p>
    <w:p w14:paraId="1119F27F" w14:textId="03208389" w:rsidR="00442F1C" w:rsidRDefault="00442F1C" w:rsidP="009D09AC">
      <w:pPr>
        <w:pStyle w:val="af5"/>
        <w:spacing w:beforeAutospacing="0" w:after="0" w:afterAutospacing="0"/>
        <w:jc w:val="both"/>
        <w:textAlignment w:val="top"/>
        <w:rPr>
          <w:color w:val="000000"/>
        </w:rPr>
      </w:pPr>
      <w:r w:rsidRPr="00442F1C">
        <w:rPr>
          <w:color w:val="000000"/>
        </w:rPr>
        <w:t xml:space="preserve">Экзамен пройдет в формате </w:t>
      </w:r>
      <w:r w:rsidR="0018401B" w:rsidRPr="001E5088">
        <w:rPr>
          <w:color w:val="auto"/>
        </w:rPr>
        <w:t xml:space="preserve">очного </w:t>
      </w:r>
      <w:r w:rsidRPr="00442F1C">
        <w:rPr>
          <w:color w:val="000000"/>
        </w:rPr>
        <w:t xml:space="preserve">творческого прослушивания. </w:t>
      </w:r>
      <w:r>
        <w:rPr>
          <w:color w:val="000000"/>
        </w:rPr>
        <w:t>Оценивать поступающих будет </w:t>
      </w:r>
      <w:r w:rsidRPr="00442F1C">
        <w:rPr>
          <w:bdr w:val="none" w:sz="0" w:space="0" w:color="auto" w:frame="1"/>
        </w:rPr>
        <w:t xml:space="preserve">декан актерского факультета </w:t>
      </w:r>
      <w:proofErr w:type="spellStart"/>
      <w:r w:rsidRPr="00442F1C">
        <w:rPr>
          <w:bdr w:val="none" w:sz="0" w:space="0" w:color="auto" w:frame="1"/>
        </w:rPr>
        <w:t>ГИТИСа</w:t>
      </w:r>
      <w:proofErr w:type="spellEnd"/>
      <w:r>
        <w:rPr>
          <w:color w:val="000000"/>
        </w:rPr>
        <w:t> </w:t>
      </w:r>
      <w:hyperlink r:id="rId7" w:history="1">
        <w:r w:rsidRPr="00442F1C">
          <w:rPr>
            <w:rStyle w:val="af7"/>
          </w:rPr>
          <w:t>Тарас Белоусов</w:t>
        </w:r>
      </w:hyperlink>
      <w:r>
        <w:rPr>
          <w:color w:val="000000"/>
        </w:rPr>
        <w:t>. По результатам лучши</w:t>
      </w:r>
      <w:r w:rsidR="00890C94">
        <w:rPr>
          <w:color w:val="000000"/>
        </w:rPr>
        <w:t>м</w:t>
      </w:r>
      <w:r>
        <w:rPr>
          <w:color w:val="000000"/>
        </w:rPr>
        <w:t xml:space="preserve"> участник</w:t>
      </w:r>
      <w:r w:rsidR="00890C94">
        <w:rPr>
          <w:color w:val="000000"/>
        </w:rPr>
        <w:t>ам</w:t>
      </w:r>
      <w:r>
        <w:rPr>
          <w:color w:val="000000"/>
        </w:rPr>
        <w:t xml:space="preserve"> </w:t>
      </w:r>
      <w:r w:rsidR="00890C94" w:rsidRPr="00442F1C">
        <w:rPr>
          <w:color w:val="000000"/>
        </w:rPr>
        <w:t xml:space="preserve">будет зачтено прохождение первого </w:t>
      </w:r>
      <w:r w:rsidR="00890C94" w:rsidRPr="001E5088">
        <w:rPr>
          <w:color w:val="auto"/>
        </w:rPr>
        <w:t xml:space="preserve">тура </w:t>
      </w:r>
      <w:r w:rsidR="00C56BDF" w:rsidRPr="001E5088">
        <w:rPr>
          <w:bCs/>
          <w:color w:val="auto"/>
        </w:rPr>
        <w:t>отборочных прослушиваний</w:t>
      </w:r>
      <w:r w:rsidR="00C56BDF" w:rsidRPr="001E5088">
        <w:rPr>
          <w:color w:val="auto"/>
        </w:rPr>
        <w:t xml:space="preserve"> </w:t>
      </w:r>
      <w:r w:rsidR="00890C94" w:rsidRPr="00442F1C">
        <w:rPr>
          <w:color w:val="000000"/>
        </w:rPr>
        <w:t xml:space="preserve">на </w:t>
      </w:r>
      <w:r w:rsidR="00890C94">
        <w:rPr>
          <w:color w:val="000000"/>
        </w:rPr>
        <w:t>актерский</w:t>
      </w:r>
      <w:r w:rsidR="00890C94" w:rsidRPr="00442F1C">
        <w:rPr>
          <w:color w:val="000000"/>
        </w:rPr>
        <w:t xml:space="preserve"> факультет и предложено очное участие во втором туре прослушиваний</w:t>
      </w:r>
      <w:r w:rsidR="00890C94">
        <w:rPr>
          <w:color w:val="000000"/>
        </w:rPr>
        <w:t>, который состоится в Москве после 15 мая 2021 года</w:t>
      </w:r>
      <w:r w:rsidR="00890C94" w:rsidRPr="00442F1C">
        <w:rPr>
          <w:color w:val="000000"/>
        </w:rPr>
        <w:t xml:space="preserve">. </w:t>
      </w:r>
    </w:p>
    <w:p w14:paraId="2B78AEFB" w14:textId="77777777" w:rsidR="00442F1C" w:rsidRDefault="00442F1C" w:rsidP="009D09AC">
      <w:pPr>
        <w:pStyle w:val="af5"/>
        <w:spacing w:beforeAutospacing="0" w:after="0" w:afterAutospacing="0"/>
        <w:jc w:val="both"/>
        <w:textAlignment w:val="top"/>
        <w:rPr>
          <w:color w:val="000000"/>
        </w:rPr>
      </w:pPr>
    </w:p>
    <w:p w14:paraId="4FDD998A" w14:textId="77777777" w:rsidR="00442F1C" w:rsidRPr="00442F1C" w:rsidRDefault="00442F1C" w:rsidP="009D09AC">
      <w:pPr>
        <w:pStyle w:val="af5"/>
        <w:spacing w:beforeAutospacing="0" w:after="0" w:afterAutospacing="0"/>
        <w:jc w:val="both"/>
        <w:textAlignment w:val="top"/>
        <w:rPr>
          <w:color w:val="000000"/>
        </w:rPr>
      </w:pPr>
      <w:r w:rsidRPr="00442F1C">
        <w:rPr>
          <w:color w:val="000000"/>
        </w:rPr>
        <w:t xml:space="preserve">Перед началом </w:t>
      </w:r>
      <w:r w:rsidR="00890C94">
        <w:rPr>
          <w:color w:val="000000"/>
        </w:rPr>
        <w:t>«кастинга»</w:t>
      </w:r>
      <w:r w:rsidRPr="00442F1C">
        <w:rPr>
          <w:color w:val="000000"/>
        </w:rPr>
        <w:t xml:space="preserve">, </w:t>
      </w:r>
      <w:r w:rsidR="00890C94">
        <w:rPr>
          <w:color w:val="000000"/>
        </w:rPr>
        <w:t>23</w:t>
      </w:r>
      <w:r w:rsidRPr="00442F1C">
        <w:rPr>
          <w:color w:val="000000"/>
        </w:rPr>
        <w:t xml:space="preserve"> апреля, педагог ГИТИС проведёт </w:t>
      </w:r>
      <w:r w:rsidR="007A5198">
        <w:rPr>
          <w:color w:val="000000"/>
        </w:rPr>
        <w:t xml:space="preserve">открытый бесплатный </w:t>
      </w:r>
      <w:r w:rsidR="00890C94">
        <w:rPr>
          <w:color w:val="000000"/>
        </w:rPr>
        <w:t>мастер-класс</w:t>
      </w:r>
      <w:r w:rsidR="00AC105D">
        <w:rPr>
          <w:color w:val="000000"/>
        </w:rPr>
        <w:t xml:space="preserve"> для широкой аудитории</w:t>
      </w:r>
      <w:r w:rsidR="00890C94">
        <w:rPr>
          <w:color w:val="000000"/>
        </w:rPr>
        <w:t>. Он ориентирован на слушателей в возрасте от 13 до 21 года, которые занимаются в театральных школах, кружках и студиях — всех, кто хотел бы усовершенствовать свои навыки актерского мастерства, а также на абитуриентов, принимающих участие в кастинге.</w:t>
      </w:r>
    </w:p>
    <w:p w14:paraId="0358327B" w14:textId="77777777" w:rsidR="00890C94" w:rsidRDefault="00890C94" w:rsidP="009D09AC">
      <w:pPr>
        <w:pStyle w:val="af5"/>
        <w:spacing w:beforeAutospacing="0" w:after="0" w:afterAutospacing="0"/>
        <w:jc w:val="both"/>
        <w:textAlignment w:val="top"/>
        <w:rPr>
          <w:color w:val="000000"/>
        </w:rPr>
      </w:pPr>
    </w:p>
    <w:p w14:paraId="69954903" w14:textId="77777777" w:rsidR="00442F1C" w:rsidRDefault="00442F1C" w:rsidP="009D09AC">
      <w:pPr>
        <w:pStyle w:val="af5"/>
        <w:spacing w:beforeAutospacing="0" w:after="0" w:afterAutospacing="0"/>
        <w:jc w:val="both"/>
        <w:textAlignment w:val="top"/>
        <w:rPr>
          <w:color w:val="000000"/>
        </w:rPr>
      </w:pPr>
      <w:r w:rsidRPr="00442F1C">
        <w:rPr>
          <w:color w:val="000000"/>
        </w:rPr>
        <w:t>К экзамену по мастерству поступающий должен подготовить для исполнения</w:t>
      </w:r>
      <w:r w:rsidR="006B2940" w:rsidRPr="006B2940">
        <w:t xml:space="preserve"> </w:t>
      </w:r>
      <w:r w:rsidR="006B2940" w:rsidRPr="006B2940">
        <w:rPr>
          <w:color w:val="000000"/>
        </w:rPr>
        <w:t xml:space="preserve">нескольких </w:t>
      </w:r>
      <w:r w:rsidR="006B2940">
        <w:rPr>
          <w:color w:val="000000"/>
        </w:rPr>
        <w:t>литературных произведений: басню</w:t>
      </w:r>
      <w:r w:rsidR="006B2940" w:rsidRPr="006B2940">
        <w:rPr>
          <w:color w:val="000000"/>
        </w:rPr>
        <w:t>, стихотворени</w:t>
      </w:r>
      <w:r w:rsidR="006B2940">
        <w:rPr>
          <w:color w:val="000000"/>
        </w:rPr>
        <w:t>е</w:t>
      </w:r>
      <w:r w:rsidR="006B2940" w:rsidRPr="006B2940">
        <w:rPr>
          <w:color w:val="000000"/>
        </w:rPr>
        <w:t>, проз</w:t>
      </w:r>
      <w:r w:rsidR="006B2940">
        <w:rPr>
          <w:color w:val="000000"/>
        </w:rPr>
        <w:t>у</w:t>
      </w:r>
      <w:r w:rsidR="006B2940" w:rsidRPr="006B2940">
        <w:rPr>
          <w:color w:val="000000"/>
        </w:rPr>
        <w:t>, монолог. Желательно, чтобы при этом в п</w:t>
      </w:r>
      <w:r w:rsidR="006B2940">
        <w:rPr>
          <w:color w:val="000000"/>
        </w:rPr>
        <w:t>рограмму были включены образцы</w:t>
      </w:r>
      <w:r w:rsidR="006B2940" w:rsidRPr="006B2940">
        <w:rPr>
          <w:color w:val="000000"/>
        </w:rPr>
        <w:t xml:space="preserve"> классической и современной русской и зарубежной литературы. Исполняемые наизусть произведения должны отличаться друг от друга по содержанию и жанру, что </w:t>
      </w:r>
      <w:r w:rsidR="006B2940">
        <w:rPr>
          <w:color w:val="000000"/>
        </w:rPr>
        <w:t>позволит</w:t>
      </w:r>
      <w:r w:rsidR="006B2940" w:rsidRPr="006B2940">
        <w:rPr>
          <w:color w:val="000000"/>
        </w:rPr>
        <w:t xml:space="preserve"> полнее выявить способности поступающего и широту творческого диапазона.</w:t>
      </w:r>
    </w:p>
    <w:p w14:paraId="1F1ED800" w14:textId="77777777" w:rsidR="00890C94" w:rsidRPr="00442F1C" w:rsidRDefault="00890C94" w:rsidP="009D09AC">
      <w:pPr>
        <w:pStyle w:val="af5"/>
        <w:spacing w:beforeAutospacing="0" w:after="0" w:afterAutospacing="0"/>
        <w:jc w:val="both"/>
        <w:textAlignment w:val="top"/>
        <w:rPr>
          <w:color w:val="000000"/>
        </w:rPr>
      </w:pPr>
    </w:p>
    <w:p w14:paraId="7D513EA7" w14:textId="25E184FC" w:rsidR="003B2F1F" w:rsidRDefault="003B2F1F" w:rsidP="003B2F1F">
      <w:pPr>
        <w:pStyle w:val="af5"/>
        <w:spacing w:beforeAutospacing="0" w:after="0" w:afterAutospacing="0"/>
        <w:jc w:val="both"/>
        <w:textAlignment w:val="top"/>
        <w:rPr>
          <w:color w:val="000000"/>
        </w:rPr>
      </w:pPr>
      <w:r w:rsidRPr="004502F5">
        <w:rPr>
          <w:color w:val="000000"/>
        </w:rPr>
        <w:t>«</w:t>
      </w:r>
      <w:r>
        <w:rPr>
          <w:color w:val="000000"/>
        </w:rPr>
        <w:t xml:space="preserve">Минкультуры Коми уже не в первый раз сотрудничает с ведущим вузом театрального искусства и актерского мастерства. За все время было реализовано множество совместных проектов: от Дней творческих вузов России в Коми до обучения режиссеров нашего региона в </w:t>
      </w:r>
      <w:proofErr w:type="spellStart"/>
      <w:r>
        <w:rPr>
          <w:color w:val="000000"/>
        </w:rPr>
        <w:t>ГИТИСе</w:t>
      </w:r>
      <w:proofErr w:type="spellEnd"/>
      <w:r>
        <w:rPr>
          <w:color w:val="000000"/>
        </w:rPr>
        <w:t xml:space="preserve"> по программе «Творческие люди». Отрадно, что в год 100-летия Коми при поддержке МТС в Сыктывкаре пройдет первый этап </w:t>
      </w:r>
      <w:r w:rsidRPr="001E5088">
        <w:rPr>
          <w:bCs/>
          <w:color w:val="auto"/>
        </w:rPr>
        <w:t>прослушивани</w:t>
      </w:r>
      <w:r w:rsidR="00C56BDF" w:rsidRPr="001E5088">
        <w:rPr>
          <w:bCs/>
          <w:color w:val="auto"/>
        </w:rPr>
        <w:t>й</w:t>
      </w:r>
      <w:r w:rsidRPr="001E5088">
        <w:rPr>
          <w:color w:val="auto"/>
        </w:rPr>
        <w:t xml:space="preserve"> </w:t>
      </w:r>
      <w:r>
        <w:rPr>
          <w:color w:val="000000"/>
        </w:rPr>
        <w:t xml:space="preserve">на актерский факультет </w:t>
      </w:r>
      <w:proofErr w:type="spellStart"/>
      <w:r>
        <w:rPr>
          <w:color w:val="000000"/>
        </w:rPr>
        <w:t>ГИТИСа</w:t>
      </w:r>
      <w:proofErr w:type="spellEnd"/>
      <w:r>
        <w:rPr>
          <w:color w:val="000000"/>
        </w:rPr>
        <w:t>. Уверен, это станет настоящим трамплином в мир искусства для юных талантов северной земли»</w:t>
      </w:r>
      <w:r w:rsidRPr="00442F1C">
        <w:rPr>
          <w:color w:val="000000"/>
        </w:rPr>
        <w:t xml:space="preserve">, — подчеркнул </w:t>
      </w:r>
      <w:r>
        <w:rPr>
          <w:color w:val="000000"/>
        </w:rPr>
        <w:t>министр к</w:t>
      </w:r>
      <w:r w:rsidRPr="00442F1C">
        <w:rPr>
          <w:color w:val="000000"/>
        </w:rPr>
        <w:t>ультуры</w:t>
      </w:r>
      <w:r>
        <w:rPr>
          <w:color w:val="000000"/>
        </w:rPr>
        <w:t xml:space="preserve"> Коми – председатель Координационного совета по культуре СЗФО Сергей Емельянов</w:t>
      </w:r>
      <w:r w:rsidRPr="00442F1C">
        <w:rPr>
          <w:color w:val="000000"/>
        </w:rPr>
        <w:t>.</w:t>
      </w:r>
    </w:p>
    <w:p w14:paraId="30DD97E3" w14:textId="77777777" w:rsidR="003B2F1F" w:rsidRDefault="003B2F1F" w:rsidP="009D09AC">
      <w:pPr>
        <w:pStyle w:val="af5"/>
        <w:spacing w:beforeAutospacing="0" w:after="0" w:afterAutospacing="0"/>
        <w:jc w:val="both"/>
        <w:textAlignment w:val="top"/>
        <w:rPr>
          <w:color w:val="000000"/>
        </w:rPr>
      </w:pPr>
    </w:p>
    <w:p w14:paraId="4018A5D3" w14:textId="77777777" w:rsidR="00442F1C" w:rsidRDefault="00442F1C" w:rsidP="009D09AC">
      <w:pPr>
        <w:pStyle w:val="af5"/>
        <w:spacing w:beforeAutospacing="0" w:after="0" w:afterAutospacing="0"/>
        <w:jc w:val="both"/>
        <w:textAlignment w:val="top"/>
        <w:rPr>
          <w:color w:val="000000"/>
        </w:rPr>
      </w:pPr>
      <w:r w:rsidRPr="00442F1C">
        <w:rPr>
          <w:color w:val="000000"/>
        </w:rPr>
        <w:t>«</w:t>
      </w:r>
      <w:r w:rsidR="00CD7BB0">
        <w:rPr>
          <w:color w:val="000000"/>
        </w:rPr>
        <w:t xml:space="preserve">Республика Коми на протяжении долгих лет является кузницей талантов. В наших суровых условиях появляются настоящие самородки: талантливые спортсмены, артисты, певцы. А актерская «галерея славы» насчитывает десятки имен: от Виктора Савина, Глафиры Сидоровой и Пантелеймона </w:t>
      </w:r>
      <w:proofErr w:type="spellStart"/>
      <w:r w:rsidR="00CD7BB0">
        <w:rPr>
          <w:color w:val="000000"/>
        </w:rPr>
        <w:t>Мысова</w:t>
      </w:r>
      <w:proofErr w:type="spellEnd"/>
      <w:r w:rsidR="00CD7BB0">
        <w:rPr>
          <w:color w:val="000000"/>
        </w:rPr>
        <w:t xml:space="preserve"> до Валерия Леонтьева и Екатерины Шпицы.</w:t>
      </w:r>
      <w:r w:rsidR="00D3661C">
        <w:rPr>
          <w:color w:val="000000"/>
        </w:rPr>
        <w:t xml:space="preserve"> Мы уверены, что прослушивания, которые пройдут в Сыктывкаре в рамках проекта «Поколение М», </w:t>
      </w:r>
      <w:r w:rsidR="00174BC1">
        <w:rPr>
          <w:color w:val="000000"/>
        </w:rPr>
        <w:t>позволят нам открыть</w:t>
      </w:r>
      <w:r w:rsidR="00D3661C">
        <w:rPr>
          <w:color w:val="000000"/>
        </w:rPr>
        <w:t xml:space="preserve"> новые театральные имена</w:t>
      </w:r>
      <w:r w:rsidRPr="00442F1C">
        <w:rPr>
          <w:color w:val="000000"/>
        </w:rPr>
        <w:t>», — отметил</w:t>
      </w:r>
      <w:r w:rsidR="00D3661C">
        <w:rPr>
          <w:color w:val="000000"/>
        </w:rPr>
        <w:t>а</w:t>
      </w:r>
      <w:r w:rsidRPr="00442F1C">
        <w:rPr>
          <w:color w:val="000000"/>
        </w:rPr>
        <w:t xml:space="preserve"> директор МТС в </w:t>
      </w:r>
      <w:r w:rsidR="00D3661C">
        <w:rPr>
          <w:color w:val="000000"/>
        </w:rPr>
        <w:t>Республике Коми</w:t>
      </w:r>
      <w:r w:rsidR="007D3B47">
        <w:rPr>
          <w:color w:val="000000"/>
        </w:rPr>
        <w:t xml:space="preserve"> Юлия Леванкова</w:t>
      </w:r>
      <w:r w:rsidRPr="00442F1C">
        <w:rPr>
          <w:color w:val="000000"/>
        </w:rPr>
        <w:t>.</w:t>
      </w:r>
    </w:p>
    <w:p w14:paraId="0C9E58A3" w14:textId="77777777" w:rsidR="006B2940" w:rsidRPr="00442F1C" w:rsidRDefault="006B2940" w:rsidP="009D09AC">
      <w:pPr>
        <w:pStyle w:val="af5"/>
        <w:spacing w:beforeAutospacing="0" w:after="0" w:afterAutospacing="0"/>
        <w:jc w:val="both"/>
        <w:textAlignment w:val="top"/>
        <w:rPr>
          <w:color w:val="000000"/>
        </w:rPr>
      </w:pPr>
    </w:p>
    <w:p w14:paraId="31BB158B" w14:textId="77777777" w:rsidR="00442F1C" w:rsidRPr="00442F1C" w:rsidRDefault="00442F1C" w:rsidP="009D09AC">
      <w:pPr>
        <w:pStyle w:val="af5"/>
        <w:spacing w:beforeAutospacing="0" w:after="0" w:afterAutospacing="0"/>
        <w:jc w:val="both"/>
        <w:textAlignment w:val="top"/>
        <w:rPr>
          <w:color w:val="000000"/>
        </w:rPr>
      </w:pPr>
      <w:r w:rsidRPr="00442F1C">
        <w:rPr>
          <w:color w:val="000000"/>
        </w:rPr>
        <w:t>Количество мест на прослушивани</w:t>
      </w:r>
      <w:r w:rsidR="009F6121">
        <w:rPr>
          <w:color w:val="000000"/>
        </w:rPr>
        <w:t>я</w:t>
      </w:r>
      <w:r w:rsidRPr="00442F1C">
        <w:rPr>
          <w:color w:val="000000"/>
        </w:rPr>
        <w:t xml:space="preserve"> ограничено (мероприятия бесплатные). </w:t>
      </w:r>
      <w:r w:rsidR="00501445">
        <w:rPr>
          <w:color w:val="000000"/>
        </w:rPr>
        <w:t>Для участия</w:t>
      </w:r>
      <w:r w:rsidR="007A5198">
        <w:rPr>
          <w:color w:val="000000"/>
        </w:rPr>
        <w:t xml:space="preserve"> необходимо</w:t>
      </w:r>
      <w:r w:rsidRPr="00442F1C">
        <w:rPr>
          <w:color w:val="000000"/>
        </w:rPr>
        <w:t xml:space="preserve"> зарегистрироваться до </w:t>
      </w:r>
      <w:r w:rsidR="00174BC1" w:rsidRPr="007D3B47">
        <w:rPr>
          <w:color w:val="000000"/>
        </w:rPr>
        <w:t>2</w:t>
      </w:r>
      <w:r w:rsidR="00004D80">
        <w:rPr>
          <w:color w:val="000000"/>
        </w:rPr>
        <w:t>3</w:t>
      </w:r>
      <w:r w:rsidRPr="007D3B47">
        <w:rPr>
          <w:color w:val="000000"/>
        </w:rPr>
        <w:t xml:space="preserve"> апреля</w:t>
      </w:r>
      <w:r w:rsidRPr="00442F1C">
        <w:rPr>
          <w:color w:val="000000"/>
        </w:rPr>
        <w:t xml:space="preserve"> 20</w:t>
      </w:r>
      <w:r w:rsidR="00174BC1">
        <w:rPr>
          <w:color w:val="000000"/>
        </w:rPr>
        <w:t>21</w:t>
      </w:r>
      <w:r w:rsidR="007A5198">
        <w:rPr>
          <w:color w:val="000000"/>
        </w:rPr>
        <w:t xml:space="preserve"> года включительно </w:t>
      </w:r>
      <w:hyperlink r:id="rId8" w:history="1">
        <w:r w:rsidR="00665490">
          <w:rPr>
            <w:rStyle w:val="af7"/>
          </w:rPr>
          <w:t>https://mts-events-o-2017.timepad.ru/event/1611429/</w:t>
        </w:r>
      </w:hyperlink>
      <w:r w:rsidRPr="00442F1C">
        <w:rPr>
          <w:color w:val="000000"/>
        </w:rPr>
        <w:t>.</w:t>
      </w:r>
    </w:p>
    <w:p w14:paraId="71365567" w14:textId="77777777" w:rsidR="00174BC1" w:rsidRPr="0018401B" w:rsidRDefault="00174BC1" w:rsidP="009D09AC">
      <w:pPr>
        <w:pStyle w:val="af5"/>
        <w:spacing w:beforeAutospacing="0" w:after="0" w:afterAutospacing="0"/>
        <w:jc w:val="both"/>
        <w:textAlignment w:val="top"/>
        <w:rPr>
          <w:color w:val="FF0000"/>
        </w:rPr>
      </w:pPr>
    </w:p>
    <w:p w14:paraId="4C773D70" w14:textId="7CFD7626" w:rsidR="00442F1C" w:rsidRDefault="0018401B" w:rsidP="009D09AC">
      <w:pPr>
        <w:pStyle w:val="af5"/>
        <w:spacing w:beforeAutospacing="0" w:after="0" w:afterAutospacing="0"/>
        <w:jc w:val="both"/>
        <w:textAlignment w:val="top"/>
        <w:rPr>
          <w:color w:val="000000"/>
        </w:rPr>
      </w:pPr>
      <w:r w:rsidRPr="001E5088">
        <w:rPr>
          <w:color w:val="auto"/>
        </w:rPr>
        <w:t>Кроме выездных прослушиваний, на</w:t>
      </w:r>
      <w:r w:rsidR="00442F1C" w:rsidRPr="001E5088">
        <w:rPr>
          <w:color w:val="auto"/>
        </w:rPr>
        <w:t xml:space="preserve"> базе проекта МТС «Поколение М» для абитуриентов </w:t>
      </w:r>
      <w:proofErr w:type="spellStart"/>
      <w:r w:rsidR="00442F1C" w:rsidRPr="001E5088">
        <w:rPr>
          <w:color w:val="auto"/>
        </w:rPr>
        <w:t>ГИТИС</w:t>
      </w:r>
      <w:r w:rsidRPr="001E5088">
        <w:rPr>
          <w:color w:val="auto"/>
        </w:rPr>
        <w:t>а</w:t>
      </w:r>
      <w:proofErr w:type="spellEnd"/>
      <w:r w:rsidR="00442F1C" w:rsidRPr="001E5088">
        <w:rPr>
          <w:color w:val="auto"/>
        </w:rPr>
        <w:t xml:space="preserve"> была впервые запущена система подготовительных онлайн-курсов и предварительных</w:t>
      </w:r>
      <w:r w:rsidR="00C56BDF" w:rsidRPr="001E5088">
        <w:rPr>
          <w:color w:val="auto"/>
        </w:rPr>
        <w:t xml:space="preserve"> </w:t>
      </w:r>
      <w:r w:rsidR="00C56BDF" w:rsidRPr="001E5088">
        <w:rPr>
          <w:bCs/>
          <w:color w:val="auto"/>
        </w:rPr>
        <w:t>прослушиваний</w:t>
      </w:r>
      <w:r w:rsidR="00442F1C" w:rsidRPr="001E5088">
        <w:rPr>
          <w:color w:val="auto"/>
        </w:rPr>
        <w:t xml:space="preserve">. </w:t>
      </w:r>
      <w:r w:rsidR="00442F1C" w:rsidRPr="00442F1C">
        <w:rPr>
          <w:color w:val="000000"/>
        </w:rPr>
        <w:t>Теперь на сайте проекта — </w:t>
      </w:r>
      <w:hyperlink r:id="rId9" w:history="1">
        <w:r w:rsidR="00442F1C" w:rsidRPr="00442F1C">
          <w:rPr>
            <w:rStyle w:val="af7"/>
          </w:rPr>
          <w:t>pokolenie.mts.ru</w:t>
        </w:r>
      </w:hyperlink>
      <w:r w:rsidR="00442F1C" w:rsidRPr="00442F1C">
        <w:rPr>
          <w:color w:val="000000"/>
        </w:rPr>
        <w:t> —</w:t>
      </w:r>
      <w:r w:rsidR="00C56BDF">
        <w:rPr>
          <w:color w:val="000000"/>
        </w:rPr>
        <w:t xml:space="preserve"> </w:t>
      </w:r>
      <w:r w:rsidR="00442F1C" w:rsidRPr="00442F1C">
        <w:rPr>
          <w:color w:val="000000"/>
        </w:rPr>
        <w:t xml:space="preserve">школьники со всей России могут в онлайн-режиме готовиться к поступлению в вуз, осваивая курсы, подготовленные педагогами </w:t>
      </w:r>
      <w:proofErr w:type="spellStart"/>
      <w:r w:rsidR="00442F1C" w:rsidRPr="00442F1C">
        <w:rPr>
          <w:color w:val="000000"/>
        </w:rPr>
        <w:t>ГИТИСа</w:t>
      </w:r>
      <w:proofErr w:type="spellEnd"/>
      <w:r w:rsidR="00442F1C" w:rsidRPr="00442F1C">
        <w:rPr>
          <w:color w:val="000000"/>
        </w:rPr>
        <w:t xml:space="preserve"> по разным направлениям театрального искусства.</w:t>
      </w:r>
    </w:p>
    <w:p w14:paraId="157CD69E" w14:textId="77777777" w:rsidR="00174BC1" w:rsidRPr="00442F1C" w:rsidRDefault="00174BC1" w:rsidP="009D09AC">
      <w:pPr>
        <w:pStyle w:val="af5"/>
        <w:spacing w:beforeAutospacing="0" w:after="0" w:afterAutospacing="0"/>
        <w:jc w:val="both"/>
        <w:textAlignment w:val="top"/>
        <w:rPr>
          <w:color w:val="000000"/>
        </w:rPr>
      </w:pPr>
    </w:p>
    <w:p w14:paraId="71423892" w14:textId="556E2139" w:rsidR="00442F1C" w:rsidRDefault="00174BC1" w:rsidP="009D09AC">
      <w:pPr>
        <w:pStyle w:val="af5"/>
        <w:spacing w:beforeAutospacing="0" w:after="0" w:afterAutospacing="0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Абитуриенты </w:t>
      </w:r>
      <w:r w:rsidR="00442F1C" w:rsidRPr="00442F1C">
        <w:rPr>
          <w:color w:val="000000"/>
        </w:rPr>
        <w:t>могут также принять участие в </w:t>
      </w:r>
      <w:r w:rsidR="00442F1C" w:rsidRPr="00174BC1">
        <w:rPr>
          <w:color w:val="000000"/>
        </w:rPr>
        <w:t xml:space="preserve">театральном </w:t>
      </w:r>
      <w:hyperlink r:id="rId10" w:history="1">
        <w:r w:rsidR="00442F1C" w:rsidRPr="00174BC1">
          <w:rPr>
            <w:rStyle w:val="af7"/>
          </w:rPr>
          <w:t>онлайн-конкурсе </w:t>
        </w:r>
      </w:hyperlink>
      <w:r w:rsidR="00442F1C" w:rsidRPr="00442F1C">
        <w:rPr>
          <w:color w:val="000000"/>
        </w:rPr>
        <w:t xml:space="preserve">проекта «Поколение М», который </w:t>
      </w:r>
      <w:r>
        <w:rPr>
          <w:color w:val="000000"/>
        </w:rPr>
        <w:t>выступает</w:t>
      </w:r>
      <w:r w:rsidR="00442F1C" w:rsidRPr="00442F1C">
        <w:rPr>
          <w:color w:val="000000"/>
        </w:rPr>
        <w:t xml:space="preserve"> базой для прохождения первого </w:t>
      </w:r>
      <w:r w:rsidR="00442F1C" w:rsidRPr="001E5088">
        <w:rPr>
          <w:color w:val="auto"/>
        </w:rPr>
        <w:t xml:space="preserve">тура </w:t>
      </w:r>
      <w:r w:rsidR="00442F1C" w:rsidRPr="001E5088">
        <w:rPr>
          <w:bCs/>
          <w:color w:val="auto"/>
        </w:rPr>
        <w:t>творческ</w:t>
      </w:r>
      <w:r w:rsidR="00C56BDF" w:rsidRPr="001E5088">
        <w:rPr>
          <w:bCs/>
          <w:color w:val="auto"/>
        </w:rPr>
        <w:t>их</w:t>
      </w:r>
      <w:r w:rsidR="00442F1C" w:rsidRPr="001E5088">
        <w:rPr>
          <w:bCs/>
          <w:color w:val="auto"/>
        </w:rPr>
        <w:t xml:space="preserve"> прослушивани</w:t>
      </w:r>
      <w:r w:rsidR="00C56BDF" w:rsidRPr="001E5088">
        <w:rPr>
          <w:bCs/>
          <w:color w:val="auto"/>
        </w:rPr>
        <w:t>й</w:t>
      </w:r>
      <w:r w:rsidR="00442F1C" w:rsidRPr="001E5088">
        <w:rPr>
          <w:color w:val="auto"/>
        </w:rPr>
        <w:t>. Для этого участникам от 15 до 18 лет необходимо снять на видео басню, стихотворение, песню или отрывок из прозы в собственном исполнении и до 31 мая 20</w:t>
      </w:r>
      <w:r w:rsidRPr="001E5088">
        <w:rPr>
          <w:color w:val="auto"/>
        </w:rPr>
        <w:t>21</w:t>
      </w:r>
      <w:r w:rsidR="00442F1C" w:rsidRPr="001E5088">
        <w:rPr>
          <w:color w:val="auto"/>
        </w:rPr>
        <w:t xml:space="preserve"> года</w:t>
      </w:r>
      <w:r w:rsidRPr="001E5088">
        <w:rPr>
          <w:color w:val="auto"/>
        </w:rPr>
        <w:t xml:space="preserve">, а запись </w:t>
      </w:r>
      <w:r w:rsidR="00442F1C" w:rsidRPr="001E5088">
        <w:rPr>
          <w:color w:val="auto"/>
        </w:rPr>
        <w:t xml:space="preserve">загрузить на сайт проекта. Педагоги </w:t>
      </w:r>
      <w:proofErr w:type="spellStart"/>
      <w:r w:rsidR="00442F1C" w:rsidRPr="001E5088">
        <w:rPr>
          <w:color w:val="auto"/>
        </w:rPr>
        <w:t>ГИТИСа</w:t>
      </w:r>
      <w:proofErr w:type="spellEnd"/>
      <w:r w:rsidR="00442F1C" w:rsidRPr="001E5088">
        <w:rPr>
          <w:color w:val="auto"/>
        </w:rPr>
        <w:t xml:space="preserve"> отсмотрят все полученные видео и авторам лучших будет зачтено прохождение первого тура </w:t>
      </w:r>
      <w:r w:rsidR="00C56BDF" w:rsidRPr="001E5088">
        <w:rPr>
          <w:bCs/>
          <w:color w:val="auto"/>
        </w:rPr>
        <w:t>прослушиваний</w:t>
      </w:r>
      <w:r w:rsidR="00C56BDF" w:rsidRPr="001E5088">
        <w:rPr>
          <w:color w:val="auto"/>
        </w:rPr>
        <w:t xml:space="preserve"> </w:t>
      </w:r>
      <w:r w:rsidR="00442F1C" w:rsidRPr="001E5088">
        <w:rPr>
          <w:color w:val="auto"/>
        </w:rPr>
        <w:t>на выбранный факультет, и предложено очное участие сразу во втором туре. По решению жюри конкурса также будет выбран один п</w:t>
      </w:r>
      <w:r w:rsidR="00442F1C" w:rsidRPr="00442F1C">
        <w:rPr>
          <w:color w:val="000000"/>
        </w:rPr>
        <w:t xml:space="preserve">обедитель, который в дополнение к творческому зачету получит от МТС поездку в Москву с персональной экскурсией по </w:t>
      </w:r>
      <w:proofErr w:type="spellStart"/>
      <w:r w:rsidR="00442F1C" w:rsidRPr="00442F1C">
        <w:rPr>
          <w:color w:val="000000"/>
        </w:rPr>
        <w:t>ГИТИСу</w:t>
      </w:r>
      <w:proofErr w:type="spellEnd"/>
      <w:r w:rsidR="00442F1C" w:rsidRPr="00442F1C">
        <w:rPr>
          <w:color w:val="000000"/>
        </w:rPr>
        <w:t xml:space="preserve"> и посещением спектакля в Учебном театре.</w:t>
      </w:r>
    </w:p>
    <w:p w14:paraId="14813CB1" w14:textId="77777777" w:rsidR="00E06A01" w:rsidRDefault="00E06A01" w:rsidP="009D09AC">
      <w:pPr>
        <w:pStyle w:val="af5"/>
        <w:spacing w:beforeAutospacing="0" w:after="0" w:afterAutospacing="0"/>
        <w:jc w:val="both"/>
        <w:textAlignment w:val="top"/>
        <w:rPr>
          <w:color w:val="000000"/>
        </w:rPr>
      </w:pPr>
    </w:p>
    <w:p w14:paraId="3D020B52" w14:textId="77777777" w:rsidR="00E06A01" w:rsidRPr="00E06A01" w:rsidRDefault="00E06A01" w:rsidP="009D09AC">
      <w:pPr>
        <w:pStyle w:val="af5"/>
        <w:spacing w:beforeAutospacing="0" w:after="0" w:afterAutospacing="0"/>
        <w:jc w:val="both"/>
        <w:textAlignment w:val="top"/>
        <w:rPr>
          <w:color w:val="000000"/>
        </w:rPr>
      </w:pPr>
      <w:r>
        <w:rPr>
          <w:color w:val="000000"/>
        </w:rPr>
        <w:t xml:space="preserve">Партнерами проекта в Республике Коми выступают </w:t>
      </w:r>
      <w:r w:rsidRPr="00E06A01">
        <w:rPr>
          <w:color w:val="000000"/>
        </w:rPr>
        <w:t xml:space="preserve">ГПОУ РК </w:t>
      </w:r>
      <w:r>
        <w:rPr>
          <w:color w:val="000000"/>
        </w:rPr>
        <w:t>«</w:t>
      </w:r>
      <w:r w:rsidRPr="00E06A01">
        <w:rPr>
          <w:color w:val="000000"/>
        </w:rPr>
        <w:t>Колледж искусс</w:t>
      </w:r>
      <w:r>
        <w:rPr>
          <w:color w:val="000000"/>
        </w:rPr>
        <w:t>т</w:t>
      </w:r>
      <w:r w:rsidRPr="00E06A01">
        <w:rPr>
          <w:color w:val="000000"/>
        </w:rPr>
        <w:t>в Республики Коми</w:t>
      </w:r>
      <w:r>
        <w:rPr>
          <w:color w:val="000000"/>
        </w:rPr>
        <w:t xml:space="preserve">», </w:t>
      </w:r>
      <w:r w:rsidRPr="00E06A01">
        <w:rPr>
          <w:color w:val="000000"/>
        </w:rPr>
        <w:t>ГАУ РК «Государственный ордена Дружбы народов академический театр драмы им. В. Савина»</w:t>
      </w:r>
      <w:r>
        <w:rPr>
          <w:color w:val="000000"/>
        </w:rPr>
        <w:t xml:space="preserve">. </w:t>
      </w:r>
      <w:r w:rsidR="007D3B47">
        <w:rPr>
          <w:color w:val="000000"/>
        </w:rPr>
        <w:t>Мероприятия пройдут при информационной поддержке</w:t>
      </w:r>
      <w:r>
        <w:rPr>
          <w:color w:val="000000"/>
        </w:rPr>
        <w:t xml:space="preserve"> интернет-издани</w:t>
      </w:r>
      <w:r w:rsidR="007D3B47">
        <w:rPr>
          <w:color w:val="000000"/>
        </w:rPr>
        <w:t>я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КомиОнлайн</w:t>
      </w:r>
      <w:proofErr w:type="spellEnd"/>
      <w:r>
        <w:rPr>
          <w:color w:val="000000"/>
        </w:rPr>
        <w:t xml:space="preserve">», радио «Ретро </w:t>
      </w:r>
      <w:r>
        <w:rPr>
          <w:color w:val="000000"/>
          <w:lang w:val="en-US"/>
        </w:rPr>
        <w:t>FM</w:t>
      </w:r>
      <w:r w:rsidRPr="00E06A01">
        <w:rPr>
          <w:color w:val="000000"/>
        </w:rPr>
        <w:t xml:space="preserve"> </w:t>
      </w:r>
      <w:r>
        <w:rPr>
          <w:color w:val="000000"/>
        </w:rPr>
        <w:t xml:space="preserve">Сыктывкар» и радио «Европа Плюс Коми». </w:t>
      </w:r>
    </w:p>
    <w:p w14:paraId="12792B66" w14:textId="77777777" w:rsidR="00792E1A" w:rsidRDefault="00792E1A" w:rsidP="00792E1A">
      <w:pPr>
        <w:widowControl w:val="0"/>
        <w:tabs>
          <w:tab w:val="left" w:pos="7200"/>
        </w:tabs>
        <w:suppressAutoHyphens/>
        <w:jc w:val="both"/>
        <w:rPr>
          <w:rFonts w:ascii="Arial" w:hAnsi="Arial"/>
          <w:b/>
          <w:bCs/>
          <w:color w:val="C00000"/>
          <w:sz w:val="20"/>
          <w:szCs w:val="20"/>
        </w:rPr>
      </w:pPr>
    </w:p>
    <w:p w14:paraId="4D829D07" w14:textId="77777777" w:rsidR="00792E1A" w:rsidRDefault="00792E1A" w:rsidP="00792E1A">
      <w:pPr>
        <w:widowControl w:val="0"/>
        <w:tabs>
          <w:tab w:val="left" w:pos="7200"/>
        </w:tabs>
        <w:suppressAutoHyphens/>
        <w:jc w:val="both"/>
        <w:rPr>
          <w:rFonts w:ascii="Arial" w:eastAsia="Arial" w:hAnsi="Arial" w:cs="Arial"/>
          <w:b/>
          <w:bCs/>
          <w:color w:val="C00000"/>
          <w:sz w:val="20"/>
          <w:szCs w:val="20"/>
          <w:lang w:eastAsia="ru-RU"/>
        </w:rPr>
      </w:pPr>
      <w:r>
        <w:rPr>
          <w:rFonts w:ascii="Arial" w:hAnsi="Arial"/>
          <w:b/>
          <w:bCs/>
          <w:color w:val="C00000"/>
          <w:sz w:val="20"/>
          <w:szCs w:val="20"/>
        </w:rPr>
        <w:t>О проекте «Поколение М»</w:t>
      </w:r>
    </w:p>
    <w:p w14:paraId="26CEFF7E" w14:textId="77777777" w:rsidR="00535036" w:rsidRDefault="00535036" w:rsidP="00535036">
      <w:pPr>
        <w:pStyle w:val="af5"/>
        <w:shd w:val="clear" w:color="auto" w:fill="FFFFFF"/>
        <w:jc w:val="both"/>
        <w:rPr>
          <w:rFonts w:eastAsiaTheme="minorHAnsi"/>
          <w:color w:val="00000A"/>
          <w:lang w:eastAsia="en-US"/>
        </w:rPr>
      </w:pPr>
      <w:r>
        <w:rPr>
          <w:color w:val="00000A"/>
          <w:lang w:eastAsia="en-US"/>
        </w:rPr>
        <w:t>«Поколение М» – комплексная благотворительная программа, инициированная и реализуемая компанией МТС в партнерстве с ведущими творческими объединениями, федеральными и региональными органами власти, бизнес-корпорациями при поддержке Министерства культуры Российской Федерации.</w:t>
      </w:r>
    </w:p>
    <w:p w14:paraId="6E2C5877" w14:textId="155A61C4" w:rsidR="00535036" w:rsidRDefault="00535036" w:rsidP="00535036">
      <w:pPr>
        <w:pStyle w:val="af5"/>
        <w:shd w:val="clear" w:color="auto" w:fill="FFFFFF"/>
        <w:jc w:val="both"/>
        <w:rPr>
          <w:color w:val="00000A"/>
          <w:lang w:eastAsia="en-US"/>
        </w:rPr>
      </w:pPr>
      <w:r>
        <w:rPr>
          <w:color w:val="00000A"/>
          <w:lang w:eastAsia="en-US"/>
        </w:rPr>
        <w:t xml:space="preserve">Проект объединяет идею развития творческих способностей детей из регионов России и помощь в лечении тяжелобольных ребят. На виртуальной творческой площадке проекта — сайте </w:t>
      </w:r>
      <w:hyperlink r:id="rId11" w:history="1">
        <w:r w:rsidRPr="00535036">
          <w:rPr>
            <w:rStyle w:val="af7"/>
            <w:lang w:eastAsia="en-US"/>
          </w:rPr>
          <w:t>pokolenie.mts.ru</w:t>
        </w:r>
      </w:hyperlink>
      <w:r>
        <w:rPr>
          <w:color w:val="00000A"/>
          <w:lang w:eastAsia="en-US"/>
        </w:rPr>
        <w:t xml:space="preserve">  — дети со всей страны могут проявить таланты, участвуя в конкурсах, онлайн мастер-классах и интерактивных упражнениях от российских звезд по разным направлениям. В творческую группу «Поколения М» входит более 200 признанных мастеров: педагоги Третьяковской галереи и </w:t>
      </w:r>
      <w:proofErr w:type="spellStart"/>
      <w:r>
        <w:rPr>
          <w:color w:val="00000A"/>
          <w:lang w:eastAsia="en-US"/>
        </w:rPr>
        <w:t>ГИТИСа</w:t>
      </w:r>
      <w:proofErr w:type="spellEnd"/>
      <w:r>
        <w:rPr>
          <w:color w:val="00000A"/>
          <w:lang w:eastAsia="en-US"/>
        </w:rPr>
        <w:t xml:space="preserve">, певица Полина Гагарина, модельеры Вячеслав Зайцев и Игорь Гуляев, режиссеры Владимир Грамматиков и Александр </w:t>
      </w:r>
      <w:proofErr w:type="spellStart"/>
      <w:r>
        <w:rPr>
          <w:color w:val="00000A"/>
          <w:lang w:eastAsia="en-US"/>
        </w:rPr>
        <w:t>Адабашьян</w:t>
      </w:r>
      <w:proofErr w:type="spellEnd"/>
      <w:r>
        <w:rPr>
          <w:color w:val="00000A"/>
          <w:lang w:eastAsia="en-US"/>
        </w:rPr>
        <w:t>, студия «Непоседы» и другие. Победители конкурсов «Поколение М» получают широкие возможности: от стажировок на крупнейших киностудиях страны до выхода на большую сцену вместе со звездами, выставок собственных работ в Третьяковской галерее и поступления в ГИТИС.</w:t>
      </w:r>
    </w:p>
    <w:p w14:paraId="364AC950" w14:textId="77777777" w:rsidR="00535036" w:rsidRDefault="00535036" w:rsidP="00535036">
      <w:pPr>
        <w:pStyle w:val="af5"/>
        <w:shd w:val="clear" w:color="auto" w:fill="FFFFFF"/>
        <w:jc w:val="both"/>
        <w:rPr>
          <w:color w:val="00000A"/>
          <w:lang w:eastAsia="en-US"/>
        </w:rPr>
      </w:pPr>
      <w:r>
        <w:rPr>
          <w:color w:val="00000A"/>
          <w:lang w:eastAsia="en-US"/>
        </w:rPr>
        <w:t xml:space="preserve">При этом все активности в группах и на сайте «Поколения М» МТС конвертирует в «живые деньги» и переводит на лечение тяжелобольных детей. В рамках «Поколения М» собрано более 20 миллионов рублей, которые направлены на лечение 63 детей. </w:t>
      </w:r>
    </w:p>
    <w:p w14:paraId="6E19D41B" w14:textId="77777777" w:rsidR="00535036" w:rsidRDefault="00535036" w:rsidP="00535036">
      <w:pPr>
        <w:pStyle w:val="af5"/>
        <w:shd w:val="clear" w:color="auto" w:fill="FFFFFF"/>
        <w:jc w:val="both"/>
        <w:rPr>
          <w:color w:val="00000A"/>
          <w:lang w:eastAsia="en-US"/>
        </w:rPr>
      </w:pPr>
      <w:r>
        <w:rPr>
          <w:color w:val="00000A"/>
          <w:lang w:eastAsia="en-US"/>
        </w:rPr>
        <w:t xml:space="preserve">Признание и значимость благотворительного проекта «Поколение М» подтверждено рядом статусных, в том числе международных премий. Проект стал лауреатом Премии Станиславского, финалистом главной международной премии в области связей с общественностью, </w:t>
      </w:r>
      <w:proofErr w:type="spellStart"/>
      <w:r>
        <w:rPr>
          <w:color w:val="00000A"/>
          <w:lang w:eastAsia="en-US"/>
        </w:rPr>
        <w:t>брендинга</w:t>
      </w:r>
      <w:proofErr w:type="spellEnd"/>
      <w:r>
        <w:rPr>
          <w:color w:val="00000A"/>
          <w:lang w:eastAsia="en-US"/>
        </w:rPr>
        <w:t xml:space="preserve"> и управления репутацией SABRE </w:t>
      </w:r>
      <w:proofErr w:type="spellStart"/>
      <w:r>
        <w:rPr>
          <w:color w:val="00000A"/>
          <w:lang w:eastAsia="en-US"/>
        </w:rPr>
        <w:t>Awards</w:t>
      </w:r>
      <w:proofErr w:type="spellEnd"/>
      <w:r>
        <w:rPr>
          <w:color w:val="00000A"/>
          <w:lang w:eastAsia="en-US"/>
        </w:rPr>
        <w:t xml:space="preserve"> (Великобритания), лауреатом Премии Рунета в номинации «Культура, СМИ и массовые коммуникации», победителем премии </w:t>
      </w:r>
      <w:proofErr w:type="spellStart"/>
      <w:r>
        <w:rPr>
          <w:color w:val="00000A"/>
          <w:lang w:eastAsia="en-US"/>
        </w:rPr>
        <w:t>Effie</w:t>
      </w:r>
      <w:proofErr w:type="spellEnd"/>
      <w:r>
        <w:rPr>
          <w:color w:val="00000A"/>
          <w:lang w:eastAsia="en-US"/>
        </w:rPr>
        <w:t xml:space="preserve"> Russia в номинации «</w:t>
      </w:r>
      <w:proofErr w:type="spellStart"/>
      <w:r>
        <w:rPr>
          <w:color w:val="00000A"/>
          <w:lang w:eastAsia="en-US"/>
        </w:rPr>
        <w:t>Positive</w:t>
      </w:r>
      <w:proofErr w:type="spellEnd"/>
      <w:r>
        <w:rPr>
          <w:color w:val="00000A"/>
          <w:lang w:eastAsia="en-US"/>
        </w:rPr>
        <w:t xml:space="preserve"> </w:t>
      </w:r>
      <w:proofErr w:type="spellStart"/>
      <w:r>
        <w:rPr>
          <w:color w:val="00000A"/>
          <w:lang w:eastAsia="en-US"/>
        </w:rPr>
        <w:t>change</w:t>
      </w:r>
      <w:proofErr w:type="spellEnd"/>
      <w:r>
        <w:rPr>
          <w:color w:val="00000A"/>
          <w:lang w:eastAsia="en-US"/>
        </w:rPr>
        <w:t>» и других.</w:t>
      </w:r>
    </w:p>
    <w:p w14:paraId="6FEB0C0A" w14:textId="77777777" w:rsidR="005D139A" w:rsidRPr="00792E1A" w:rsidRDefault="005D139A" w:rsidP="00792E1A">
      <w:pPr>
        <w:pStyle w:val="af5"/>
        <w:shd w:val="clear" w:color="auto" w:fill="FFFFFF"/>
        <w:jc w:val="both"/>
        <w:rPr>
          <w:rFonts w:eastAsiaTheme="minorHAnsi" w:cstheme="minorBidi"/>
          <w:b/>
          <w:bCs/>
          <w:color w:val="C00000"/>
          <w:lang w:eastAsia="en-US"/>
        </w:rPr>
      </w:pPr>
      <w:r w:rsidRPr="00792E1A">
        <w:rPr>
          <w:rFonts w:eastAsiaTheme="minorHAnsi" w:cstheme="minorBidi"/>
          <w:b/>
          <w:color w:val="C00000"/>
          <w:lang w:eastAsia="en-US"/>
        </w:rPr>
        <w:t xml:space="preserve">О </w:t>
      </w:r>
      <w:proofErr w:type="spellStart"/>
      <w:r w:rsidRPr="00792E1A">
        <w:rPr>
          <w:rFonts w:eastAsiaTheme="minorHAnsi" w:cstheme="minorBidi"/>
          <w:b/>
          <w:color w:val="C00000"/>
          <w:lang w:eastAsia="en-US"/>
        </w:rPr>
        <w:t>ГИТИСе</w:t>
      </w:r>
      <w:proofErr w:type="spellEnd"/>
    </w:p>
    <w:p w14:paraId="2739BBC5" w14:textId="079B53EF" w:rsidR="005D139A" w:rsidRDefault="005D139A" w:rsidP="009D09AC">
      <w:pPr>
        <w:pStyle w:val="af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Российский институт театрального искусства – ГИТИС – крупнейший театральный </w:t>
      </w:r>
      <w:r w:rsidRPr="001E5088">
        <w:rPr>
          <w:color w:val="auto"/>
        </w:rPr>
        <w:t xml:space="preserve">вуз Европы, </w:t>
      </w:r>
      <w:r w:rsidR="00C56BDF" w:rsidRPr="001E5088">
        <w:rPr>
          <w:bCs/>
          <w:color w:val="auto"/>
        </w:rPr>
        <w:t>недавно</w:t>
      </w:r>
      <w:r w:rsidR="00C56BDF" w:rsidRPr="001E5088">
        <w:rPr>
          <w:b/>
          <w:bCs/>
          <w:color w:val="auto"/>
        </w:rPr>
        <w:t xml:space="preserve"> </w:t>
      </w:r>
      <w:r w:rsidRPr="001E5088">
        <w:rPr>
          <w:color w:val="auto"/>
        </w:rPr>
        <w:t xml:space="preserve">отметивший 140-летие. Больше 1600 студентов из всех регионов России и из-за рубежа обучаются </w:t>
      </w:r>
      <w:r>
        <w:rPr>
          <w:color w:val="000000"/>
        </w:rPr>
        <w:t xml:space="preserve">сегодня в </w:t>
      </w:r>
      <w:proofErr w:type="spellStart"/>
      <w:r>
        <w:rPr>
          <w:color w:val="000000"/>
        </w:rPr>
        <w:t>ГИТИСе</w:t>
      </w:r>
      <w:proofErr w:type="spellEnd"/>
      <w:r>
        <w:rPr>
          <w:color w:val="000000"/>
        </w:rPr>
        <w:t xml:space="preserve"> на 8 факультетах: актерском, режиссерском, театроведческом, балетмейстерском, факультете музыкального театра, эстрады, сценографии и продюсерском. Из </w:t>
      </w:r>
      <w:proofErr w:type="spellStart"/>
      <w:r>
        <w:rPr>
          <w:color w:val="000000"/>
        </w:rPr>
        <w:t>ГИТИСа</w:t>
      </w:r>
      <w:proofErr w:type="spellEnd"/>
      <w:r>
        <w:rPr>
          <w:color w:val="000000"/>
        </w:rPr>
        <w:t xml:space="preserve"> за последние годы вышли знаменитые театры "Геликон-опера", "Мастерская Петра Фоменко", "Квартет И", "Студия театрального искусства". В разные годы ГИТИС окончили</w:t>
      </w:r>
      <w:r w:rsidR="00C56BDF">
        <w:rPr>
          <w:color w:val="000000"/>
        </w:rPr>
        <w:t xml:space="preserve"> </w:t>
      </w:r>
      <w:r w:rsidR="007621E7">
        <w:rPr>
          <w:color w:val="000000"/>
        </w:rPr>
        <w:t xml:space="preserve">оперный певец Леонид Собинов, </w:t>
      </w:r>
      <w:r>
        <w:rPr>
          <w:color w:val="000000"/>
        </w:rPr>
        <w:t xml:space="preserve">режиссеры Всеволод Мейерхольд, Андрей Гончаров, Петр Фоменко, Ежи </w:t>
      </w:r>
      <w:proofErr w:type="spellStart"/>
      <w:r>
        <w:rPr>
          <w:color w:val="000000"/>
        </w:rPr>
        <w:t>Гротовский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Эймунтас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Някрошюс</w:t>
      </w:r>
      <w:proofErr w:type="spellEnd"/>
      <w:r>
        <w:rPr>
          <w:color w:val="000000"/>
        </w:rPr>
        <w:t>, артисты театра, кино, эстрады Любовь Орлова, Людмила Касаткина, Алла Пугачева, Александр Абдулов, Валерий Золотухин, Татьяна Догилева, Дмитрий Певцов, Чулпан Хаматова, Александр Петров, историк театра и общественно-политический деятель Михаил Швыдкой, кинорежиссер Андрей Звягинцев.</w:t>
      </w:r>
    </w:p>
    <w:p w14:paraId="6CE529D7" w14:textId="6CEFAF32" w:rsidR="005D139A" w:rsidRDefault="005D139A" w:rsidP="009D09AC">
      <w:pPr>
        <w:pStyle w:val="af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Сегодня наставниками студентов являются Олег Кудряшов, Алексей Бартошевич, Михаил Лавровский, Леонид Хейфец, Борис Любимов, Тамара Синявская, Сергей </w:t>
      </w:r>
      <w:proofErr w:type="spellStart"/>
      <w:r>
        <w:rPr>
          <w:color w:val="000000"/>
        </w:rPr>
        <w:t>Женовач</w:t>
      </w:r>
      <w:proofErr w:type="spellEnd"/>
      <w:r>
        <w:rPr>
          <w:color w:val="000000"/>
        </w:rPr>
        <w:t xml:space="preserve">, Борис Морозов, Иосиф </w:t>
      </w:r>
      <w:proofErr w:type="spellStart"/>
      <w:r>
        <w:rPr>
          <w:color w:val="000000"/>
        </w:rPr>
        <w:lastRenderedPageBreak/>
        <w:t>Райхельгауз</w:t>
      </w:r>
      <w:proofErr w:type="spellEnd"/>
      <w:r>
        <w:rPr>
          <w:color w:val="000000"/>
        </w:rPr>
        <w:t xml:space="preserve">, Евгений </w:t>
      </w:r>
      <w:proofErr w:type="spellStart"/>
      <w:r>
        <w:rPr>
          <w:color w:val="000000"/>
        </w:rPr>
        <w:t>Каменькович</w:t>
      </w:r>
      <w:proofErr w:type="spellEnd"/>
      <w:r>
        <w:rPr>
          <w:color w:val="000000"/>
        </w:rPr>
        <w:t xml:space="preserve">, Дмитрий Крымов, </w:t>
      </w:r>
      <w:proofErr w:type="spellStart"/>
      <w:r>
        <w:rPr>
          <w:color w:val="000000"/>
        </w:rPr>
        <w:t>Римас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Туминас</w:t>
      </w:r>
      <w:proofErr w:type="spellEnd"/>
      <w:r>
        <w:rPr>
          <w:color w:val="000000"/>
        </w:rPr>
        <w:t xml:space="preserve">, Александр </w:t>
      </w:r>
      <w:proofErr w:type="spellStart"/>
      <w:r>
        <w:rPr>
          <w:color w:val="000000"/>
        </w:rPr>
        <w:t>Титель</w:t>
      </w:r>
      <w:proofErr w:type="spellEnd"/>
      <w:r>
        <w:rPr>
          <w:color w:val="000000"/>
        </w:rPr>
        <w:t xml:space="preserve">, Дмитрий </w:t>
      </w:r>
      <w:proofErr w:type="spellStart"/>
      <w:r>
        <w:rPr>
          <w:color w:val="000000"/>
        </w:rPr>
        <w:t>Бертман</w:t>
      </w:r>
      <w:proofErr w:type="spellEnd"/>
      <w:r>
        <w:rPr>
          <w:color w:val="000000"/>
        </w:rPr>
        <w:t>, Валерий Гаркалин, Станислав Морозов, Надежда Бабкина, Владимир Панков, Миндаугас Карбаускис, Олег Глушков.</w:t>
      </w:r>
    </w:p>
    <w:p w14:paraId="2E82FC91" w14:textId="77777777" w:rsidR="00EA696C" w:rsidRPr="005E6A5C" w:rsidRDefault="00EA696C" w:rsidP="007D3B47">
      <w:pPr>
        <w:spacing w:after="120"/>
        <w:ind w:hanging="2"/>
        <w:jc w:val="center"/>
        <w:rPr>
          <w:rFonts w:ascii="Arial" w:hAnsi="Arial" w:cs="Arial"/>
          <w:sz w:val="20"/>
          <w:szCs w:val="20"/>
        </w:rPr>
      </w:pPr>
      <w:r w:rsidRPr="005E6A5C">
        <w:rPr>
          <w:rFonts w:ascii="Arial" w:hAnsi="Arial" w:cs="Arial"/>
          <w:sz w:val="20"/>
          <w:szCs w:val="20"/>
        </w:rPr>
        <w:t>***</w:t>
      </w:r>
    </w:p>
    <w:p w14:paraId="72200A09" w14:textId="77777777" w:rsidR="00EA696C" w:rsidRPr="005E6A5C" w:rsidRDefault="00EA696C" w:rsidP="009D09AC">
      <w:pPr>
        <w:widowControl w:val="0"/>
        <w:tabs>
          <w:tab w:val="left" w:pos="0"/>
        </w:tabs>
        <w:ind w:hanging="2"/>
        <w:jc w:val="both"/>
        <w:rPr>
          <w:rFonts w:ascii="Arial" w:eastAsia="Arial Unicode MS" w:hAnsi="Arial" w:cs="Arial"/>
          <w:b/>
          <w:bCs/>
          <w:sz w:val="20"/>
          <w:bdr w:val="nil"/>
        </w:rPr>
      </w:pPr>
      <w:bookmarkStart w:id="1" w:name="DV_M47"/>
      <w:bookmarkEnd w:id="1"/>
      <w:r w:rsidRPr="005E6A5C">
        <w:rPr>
          <w:rFonts w:ascii="Arial" w:eastAsia="Arial Unicode MS" w:hAnsi="Arial" w:cs="Arial"/>
          <w:b/>
          <w:bCs/>
          <w:sz w:val="20"/>
          <w:bdr w:val="nil"/>
        </w:rPr>
        <w:t>За дополнительной информацией обращайтесь:</w:t>
      </w:r>
    </w:p>
    <w:p w14:paraId="522DE06C" w14:textId="77777777" w:rsidR="00EA696C" w:rsidRPr="005E6A5C" w:rsidRDefault="00EA696C" w:rsidP="009D09AC">
      <w:pPr>
        <w:widowControl w:val="0"/>
        <w:ind w:hanging="2"/>
        <w:contextualSpacing/>
        <w:jc w:val="both"/>
        <w:rPr>
          <w:rFonts w:ascii="Arial" w:hAnsi="Arial" w:cs="Arial"/>
          <w:sz w:val="20"/>
          <w:szCs w:val="20"/>
        </w:rPr>
      </w:pPr>
      <w:r w:rsidRPr="005E6A5C">
        <w:rPr>
          <w:rFonts w:ascii="Arial" w:hAnsi="Arial" w:cs="Arial"/>
          <w:sz w:val="20"/>
          <w:szCs w:val="20"/>
        </w:rPr>
        <w:t xml:space="preserve">Пресс-секретарь МТС в </w:t>
      </w:r>
      <w:r w:rsidR="00CD6F1B">
        <w:rPr>
          <w:rFonts w:ascii="Arial" w:hAnsi="Arial" w:cs="Arial"/>
          <w:sz w:val="20"/>
          <w:szCs w:val="20"/>
        </w:rPr>
        <w:t>регионах СЗФО</w:t>
      </w:r>
    </w:p>
    <w:p w14:paraId="45077177" w14:textId="77777777" w:rsidR="00EA696C" w:rsidRPr="00CD0C59" w:rsidRDefault="00EA696C" w:rsidP="009D09AC">
      <w:pPr>
        <w:widowControl w:val="0"/>
        <w:ind w:hanging="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Ирина Блажченко</w:t>
      </w:r>
      <w:r>
        <w:rPr>
          <w:rFonts w:ascii="Arial" w:hAnsi="Arial" w:cs="Arial"/>
          <w:sz w:val="20"/>
          <w:szCs w:val="20"/>
        </w:rPr>
        <w:tab/>
      </w:r>
    </w:p>
    <w:p w14:paraId="4998C117" w14:textId="77777777" w:rsidR="00EA696C" w:rsidRPr="004469B2" w:rsidRDefault="00EA696C" w:rsidP="009D09AC">
      <w:pPr>
        <w:widowControl w:val="0"/>
        <w:ind w:hanging="2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mob</w:t>
      </w:r>
      <w:r w:rsidRPr="004469B2">
        <w:rPr>
          <w:rFonts w:ascii="Arial" w:hAnsi="Arial" w:cs="Arial"/>
          <w:sz w:val="20"/>
          <w:szCs w:val="20"/>
          <w:lang w:val="en-US"/>
        </w:rPr>
        <w:t>.:</w:t>
      </w:r>
      <w:proofErr w:type="gramEnd"/>
      <w:r w:rsidRPr="004469B2">
        <w:rPr>
          <w:rFonts w:ascii="Arial" w:hAnsi="Arial" w:cs="Arial"/>
          <w:sz w:val="20"/>
          <w:szCs w:val="20"/>
          <w:lang w:val="en-US"/>
        </w:rPr>
        <w:t xml:space="preserve"> +7(911)1452274</w:t>
      </w:r>
    </w:p>
    <w:p w14:paraId="0434678D" w14:textId="77777777" w:rsidR="00EA696C" w:rsidRPr="004469B2" w:rsidRDefault="00EA696C" w:rsidP="009D09AC">
      <w:pPr>
        <w:widowControl w:val="0"/>
        <w:ind w:hanging="2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8349A">
        <w:rPr>
          <w:rFonts w:ascii="Arial" w:hAnsi="Arial" w:cs="Arial"/>
          <w:sz w:val="20"/>
          <w:szCs w:val="20"/>
          <w:lang w:val="en-US"/>
        </w:rPr>
        <w:t>e</w:t>
      </w:r>
      <w:r w:rsidRPr="004469B2">
        <w:rPr>
          <w:rFonts w:ascii="Arial" w:hAnsi="Arial" w:cs="Arial"/>
          <w:sz w:val="20"/>
          <w:szCs w:val="20"/>
          <w:lang w:val="en-US"/>
        </w:rPr>
        <w:t>-</w:t>
      </w:r>
      <w:r w:rsidRPr="0078349A"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 w:rsidRPr="004469B2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2" w:history="1">
        <w:r w:rsidR="007D3B47" w:rsidRPr="009C2985">
          <w:rPr>
            <w:rStyle w:val="af7"/>
            <w:rFonts w:ascii="Arial" w:hAnsi="Arial" w:cs="Arial"/>
            <w:sz w:val="20"/>
            <w:szCs w:val="20"/>
            <w:lang w:val="en-US"/>
          </w:rPr>
          <w:t>iivasil</w:t>
        </w:r>
        <w:r w:rsidR="007D3B47" w:rsidRPr="004469B2">
          <w:rPr>
            <w:rStyle w:val="af7"/>
            <w:rFonts w:ascii="Arial" w:hAnsi="Arial" w:cs="Arial"/>
            <w:sz w:val="20"/>
            <w:szCs w:val="20"/>
            <w:lang w:val="en-US"/>
          </w:rPr>
          <w:t>4@</w:t>
        </w:r>
        <w:r w:rsidR="007D3B47" w:rsidRPr="009C2985">
          <w:rPr>
            <w:rStyle w:val="af7"/>
            <w:rFonts w:ascii="Arial" w:hAnsi="Arial" w:cs="Arial"/>
            <w:sz w:val="20"/>
            <w:szCs w:val="20"/>
            <w:lang w:val="en-US"/>
          </w:rPr>
          <w:t>mts</w:t>
        </w:r>
        <w:r w:rsidR="007D3B47" w:rsidRPr="004469B2">
          <w:rPr>
            <w:rStyle w:val="af7"/>
            <w:rFonts w:ascii="Arial" w:hAnsi="Arial" w:cs="Arial"/>
            <w:sz w:val="20"/>
            <w:szCs w:val="20"/>
            <w:lang w:val="en-US"/>
          </w:rPr>
          <w:t>.</w:t>
        </w:r>
        <w:r w:rsidR="007D3B47" w:rsidRPr="009C2985">
          <w:rPr>
            <w:rStyle w:val="af7"/>
            <w:rFonts w:ascii="Arial" w:hAnsi="Arial" w:cs="Arial"/>
            <w:sz w:val="20"/>
            <w:szCs w:val="20"/>
            <w:lang w:val="en-US"/>
          </w:rPr>
          <w:t>ru</w:t>
        </w:r>
      </w:hyperlink>
    </w:p>
    <w:p w14:paraId="697537AE" w14:textId="77777777" w:rsidR="007D3B47" w:rsidRPr="004469B2" w:rsidRDefault="007D3B47" w:rsidP="009D09AC">
      <w:pPr>
        <w:widowControl w:val="0"/>
        <w:ind w:hanging="2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50E5F589" w14:textId="77777777" w:rsidR="00EA696C" w:rsidRPr="00366631" w:rsidRDefault="00EA696C" w:rsidP="007D3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ヒラギノ角ゴ Pro W3" w:hAnsi="Arial" w:cs="Arial"/>
          <w:color w:val="A6A6A6"/>
          <w:sz w:val="14"/>
          <w:szCs w:val="14"/>
        </w:rPr>
      </w:pPr>
      <w:r w:rsidRPr="00B52658">
        <w:rPr>
          <w:rFonts w:ascii="Arial" w:eastAsia="ヒラギノ角ゴ Pro W3" w:hAnsi="Arial" w:cs="Arial"/>
          <w:color w:val="A6A6A6"/>
          <w:sz w:val="14"/>
          <w:szCs w:val="14"/>
        </w:rPr>
        <w:t>* * *</w:t>
      </w:r>
    </w:p>
    <w:p w14:paraId="2109751E" w14:textId="77777777" w:rsidR="00EA696C" w:rsidRPr="00B52658" w:rsidRDefault="00EA696C" w:rsidP="009D0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ヒラギノ角ゴ Pro W3" w:hAnsi="Arial" w:cs="Arial"/>
          <w:color w:val="A6A6A6"/>
          <w:sz w:val="14"/>
          <w:szCs w:val="14"/>
        </w:rPr>
      </w:pPr>
      <w:r w:rsidRPr="00B52658">
        <w:rPr>
          <w:rFonts w:ascii="Arial" w:eastAsia="ヒラギノ角ゴ Pro W3" w:hAnsi="Arial" w:cs="Arial"/>
          <w:color w:val="A6A6A6"/>
          <w:sz w:val="14"/>
          <w:szCs w:val="14"/>
        </w:rPr>
        <w:t xml:space="preserve">Публичное акционерное общество «Мобильные </w:t>
      </w:r>
      <w:proofErr w:type="spellStart"/>
      <w:r w:rsidRPr="00B52658">
        <w:rPr>
          <w:rFonts w:ascii="Arial" w:eastAsia="ヒラギノ角ゴ Pro W3" w:hAnsi="Arial" w:cs="Arial"/>
          <w:color w:val="A6A6A6"/>
          <w:sz w:val="14"/>
          <w:szCs w:val="14"/>
        </w:rPr>
        <w:t>ТелеСистемы</w:t>
      </w:r>
      <w:proofErr w:type="spellEnd"/>
      <w:r w:rsidRPr="00B52658">
        <w:rPr>
          <w:rFonts w:ascii="Arial" w:eastAsia="ヒラギノ角ゴ Pro W3" w:hAnsi="Arial" w:cs="Arial"/>
          <w:color w:val="A6A6A6"/>
          <w:sz w:val="14"/>
          <w:szCs w:val="14"/>
        </w:rPr>
        <w:t xml:space="preserve">» (ПАО «МТС») – ведущая компания в России и странах СНГ по предоставлению услуг мобильной и фиксированной связи, передачи данных и доступа в интернет, кабельного и спутникового ТВ-вещания, цифровых сервисов и мобильных приложений, финансовых услуг и сервисов электронной коммерции, ИТ-решений в области системной интеграции, интернета вещей, мониторинга, обработки данных, облачных вычислений и электронного документооборота. В России, Беларуси и Армении услугами мобильной связи Группы МТС пользуются 86,8 миллионов абонентов. На российском рынке мобильного бизнеса МТС занимает лидирующие позиции, обслуживая крупнейшую 78,8-миллионую абонентскую базу. Фиксированными услугами МТС – телефонией, доступом в интернет и ТВ-вещанием – охвачено свыше девяти миллионов российских домохозяйств. Компания располагает в России розничной сетью из 5 800 салонов связи по обслуживанию клиентов, продаже мобильных устройств и финансовых услуг. МТС лидирует в сегменте межмашинных соединений (М2М) в России c наибольшей 42%-ной долей рынка по числу SIM-карт. МТС – традиционный лидер на телекоммуникационном рынке России по величине выручки и </w:t>
      </w:r>
      <w:r w:rsidRPr="00B52658">
        <w:rPr>
          <w:rFonts w:ascii="Arial" w:eastAsia="ヒラギノ角ゴ Pro W3" w:hAnsi="Arial" w:cs="Arial"/>
          <w:color w:val="A6A6A6"/>
          <w:sz w:val="14"/>
          <w:szCs w:val="14"/>
          <w:lang w:val="en-US"/>
        </w:rPr>
        <w:t>OIBDA</w:t>
      </w:r>
      <w:r w:rsidRPr="00B52658">
        <w:rPr>
          <w:rFonts w:ascii="Arial" w:eastAsia="ヒラギノ角ゴ Pro W3" w:hAnsi="Arial" w:cs="Arial"/>
          <w:color w:val="A6A6A6"/>
          <w:sz w:val="14"/>
          <w:szCs w:val="14"/>
        </w:rPr>
        <w:t xml:space="preserve">. Крупнейшим акционером МТС является АФК «Система». С 2000 года акции МТС котируются на Нью-Йоркской фондовой бирже под кодом MBT, с 2003 года – на Московской бирже под кодом MTSS. Информация о компании доступна на сайте </w:t>
      </w:r>
      <w:hyperlink r:id="rId13" w:history="1">
        <w:r w:rsidRPr="00B52658">
          <w:rPr>
            <w:rFonts w:ascii="Arial" w:eastAsia="ヒラギノ角ゴ Pro W3" w:hAnsi="Arial" w:cs="Arial"/>
            <w:color w:val="0000FF"/>
            <w:sz w:val="14"/>
            <w:szCs w:val="14"/>
            <w:u w:val="single"/>
          </w:rPr>
          <w:t>www.mts.ru</w:t>
        </w:r>
      </w:hyperlink>
      <w:r w:rsidRPr="00B52658">
        <w:rPr>
          <w:rFonts w:ascii="Arial" w:eastAsia="ヒラギノ角ゴ Pro W3" w:hAnsi="Arial" w:cs="Arial"/>
          <w:color w:val="A6A6A6"/>
          <w:sz w:val="14"/>
          <w:szCs w:val="14"/>
        </w:rPr>
        <w:t xml:space="preserve">. </w:t>
      </w:r>
    </w:p>
    <w:p w14:paraId="02DECC67" w14:textId="77777777" w:rsidR="00EA696C" w:rsidRPr="00B52658" w:rsidRDefault="00EA696C" w:rsidP="009D0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ヒラギノ角ゴ Pro W3" w:hAnsi="Arial" w:cs="Arial"/>
          <w:color w:val="A6A6A6"/>
          <w:sz w:val="14"/>
          <w:szCs w:val="14"/>
        </w:rPr>
      </w:pPr>
    </w:p>
    <w:p w14:paraId="3854505A" w14:textId="77777777" w:rsidR="00EA696C" w:rsidRPr="00B52658" w:rsidRDefault="00EA696C" w:rsidP="007D3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ヒラギノ角ゴ Pro W3" w:hAnsi="Arial" w:cs="Arial"/>
          <w:color w:val="A6A6A6"/>
          <w:sz w:val="14"/>
          <w:szCs w:val="14"/>
        </w:rPr>
      </w:pPr>
      <w:r w:rsidRPr="00B52658">
        <w:rPr>
          <w:rFonts w:ascii="Arial" w:eastAsia="ヒラギノ角ゴ Pro W3" w:hAnsi="Arial" w:cs="Arial"/>
          <w:color w:val="A6A6A6"/>
          <w:sz w:val="14"/>
          <w:szCs w:val="14"/>
        </w:rPr>
        <w:t>* * *</w:t>
      </w:r>
    </w:p>
    <w:p w14:paraId="159B6ABC" w14:textId="77777777" w:rsidR="00EA696C" w:rsidRPr="00EA696C" w:rsidRDefault="00EA696C" w:rsidP="009D0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ヒラギノ角ゴ Pro W3" w:hAnsi="Arial" w:cs="Arial"/>
          <w:color w:val="A6A6A6"/>
          <w:sz w:val="14"/>
          <w:szCs w:val="14"/>
        </w:rPr>
      </w:pPr>
      <w:r w:rsidRPr="00B52658">
        <w:rPr>
          <w:rFonts w:ascii="Arial" w:eastAsia="ヒラギノ角ゴ Pro W3" w:hAnsi="Arial" w:cs="Arial"/>
          <w:color w:val="A6A6A6"/>
          <w:sz w:val="14"/>
          <w:szCs w:val="14"/>
        </w:rPr>
        <w:t>Некоторые заявления в данном пресс-релизе могут содержать проекты или прогнозы в отношении предстоящих событий или будущих финансовых результатов Компании в соответствии с положениями Законодательного акта США о ценных бумагах от 1995 года. Такие утверждения содержат слова «ожидается», «оценивается», «намеревается», «будет», «мог бы» или другие подобные выражения. Мы бы хотели предупредить, что эти заявления являются только предположениями, и реальный ход событий или результаты могут отличаться от заявленного. Мы не обязуемся и не намерены пересматривать эти заявления с целью соотнесения их с реальными результатами. Мы адресуем Вас к документам, которые компания отправляет Комиссии США по ценным бумагам и биржам, включая форму 20-F. Эти документы содержат и описывают важные факторы, включая те, которые указаны в разделе «Факторы риска» формы 20-F. Эти факторы могут быть причиной расхождения реальных результатов от проектов и прогнозов. Они включают в себя: тяжесть и продолжительность текущего состояния экономики, включая высокую волатильность учетных ставок и курсов обмена валют, цен на товары и акции и стоимости финансовых активов, воздействие государственных программ России, США и других стран по восстановлению ликвидности и стимулированию национальной и мировой экономики, нашу возможность поддерживать текущий кредитный рейтинг и воздействие на стоимость финансирования и конкурентное положение, в случае снижения такового, стратегическая деятельность, включая приобретения и отчуждения и успешность интеграции приобретенных бизнесов, возможные изменения по квартальным результатам, условия конкуренции, зависимость от развития новых услуг и тарифных структур, быстрые изменения технологических процессов и положения на рынке, стратегию; риск, связанный с инфраструктурой телекоммуникаций, государственным регулированием индустрии телекоммуникаций и иные риски, связанные с работой в России и СНГ, колебания котировок акций; риск, связанный с финансовым управлением, а также появление других факторов риска.</w:t>
      </w:r>
    </w:p>
    <w:p w14:paraId="065A7735" w14:textId="77777777" w:rsidR="00EA696C" w:rsidRDefault="00EA696C" w:rsidP="009D09AC">
      <w:pPr>
        <w:jc w:val="both"/>
        <w:rPr>
          <w:rFonts w:ascii="Arial" w:hAnsi="Arial" w:cs="Arial"/>
        </w:rPr>
      </w:pPr>
    </w:p>
    <w:p w14:paraId="579BD59D" w14:textId="77777777" w:rsidR="00EA696C" w:rsidRPr="00DE09D0" w:rsidRDefault="00EA696C" w:rsidP="009D09AC">
      <w:pPr>
        <w:jc w:val="both"/>
        <w:rPr>
          <w:rFonts w:ascii="Arial" w:hAnsi="Arial" w:cs="Arial"/>
          <w:sz w:val="24"/>
          <w:szCs w:val="24"/>
        </w:rPr>
      </w:pPr>
    </w:p>
    <w:p w14:paraId="105ECC11" w14:textId="77777777" w:rsidR="00623F03" w:rsidRPr="00DE09D0" w:rsidRDefault="00623F03" w:rsidP="009D0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1FC76E76" w14:textId="77777777" w:rsidR="00623F03" w:rsidRDefault="00623F03" w:rsidP="009D0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ヒラギノ角ゴ Pro W3" w:hAnsi="Arial" w:cs="Arial"/>
          <w:color w:val="A6A6A6"/>
          <w:sz w:val="14"/>
          <w:szCs w:val="14"/>
        </w:rPr>
      </w:pPr>
    </w:p>
    <w:p w14:paraId="40E566E1" w14:textId="77777777" w:rsidR="00623F03" w:rsidRDefault="00623F03" w:rsidP="009D09AC">
      <w:pPr>
        <w:jc w:val="both"/>
      </w:pPr>
    </w:p>
    <w:sectPr w:rsidR="00623F03" w:rsidSect="00291A82">
      <w:headerReference w:type="default" r:id="rId14"/>
      <w:pgSz w:w="11906" w:h="16838"/>
      <w:pgMar w:top="1134" w:right="850" w:bottom="1134" w:left="1276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DE9E8" w14:textId="77777777" w:rsidR="00CA4029" w:rsidRDefault="00CA4029">
      <w:pPr>
        <w:spacing w:after="0" w:line="240" w:lineRule="auto"/>
      </w:pPr>
      <w:r>
        <w:separator/>
      </w:r>
    </w:p>
  </w:endnote>
  <w:endnote w:type="continuationSeparator" w:id="0">
    <w:p w14:paraId="226023FA" w14:textId="77777777" w:rsidR="00CA4029" w:rsidRDefault="00CA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62CB1" w14:textId="77777777" w:rsidR="00CA4029" w:rsidRDefault="00CA4029">
      <w:pPr>
        <w:spacing w:after="0" w:line="240" w:lineRule="auto"/>
      </w:pPr>
      <w:r>
        <w:separator/>
      </w:r>
    </w:p>
  </w:footnote>
  <w:footnote w:type="continuationSeparator" w:id="0">
    <w:p w14:paraId="5DA88BEE" w14:textId="77777777" w:rsidR="00CA4029" w:rsidRDefault="00CA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1BF9E" w14:textId="77777777" w:rsidR="00623F03" w:rsidRDefault="004C1EDD">
    <w:pPr>
      <w:pStyle w:val="af4"/>
      <w:ind w:left="-142"/>
    </w:pPr>
    <w:r>
      <w:rPr>
        <w:noProof/>
        <w:lang w:eastAsia="ru-RU"/>
      </w:rPr>
      <w:drawing>
        <wp:anchor distT="0" distB="0" distL="114300" distR="114300" simplePos="0" relativeHeight="4" behindDoc="1" locked="0" layoutInCell="1" allowOverlap="1" wp14:anchorId="3AF24A9F" wp14:editId="7C257DEA">
          <wp:simplePos x="0" y="0"/>
          <wp:positionH relativeFrom="column">
            <wp:posOffset>-86360</wp:posOffset>
          </wp:positionH>
          <wp:positionV relativeFrom="paragraph">
            <wp:posOffset>3175</wp:posOffset>
          </wp:positionV>
          <wp:extent cx="2611120" cy="421640"/>
          <wp:effectExtent l="0" t="0" r="0" b="0"/>
          <wp:wrapTopAndBottom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1120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03"/>
    <w:rsid w:val="00004D80"/>
    <w:rsid w:val="00020F9F"/>
    <w:rsid w:val="000239EE"/>
    <w:rsid w:val="0003622A"/>
    <w:rsid w:val="00096B74"/>
    <w:rsid w:val="000C744A"/>
    <w:rsid w:val="00174BC1"/>
    <w:rsid w:val="0018401B"/>
    <w:rsid w:val="001A7A52"/>
    <w:rsid w:val="001B1BA2"/>
    <w:rsid w:val="001B5A12"/>
    <w:rsid w:val="001E47EF"/>
    <w:rsid w:val="001E5088"/>
    <w:rsid w:val="001F17EC"/>
    <w:rsid w:val="00200335"/>
    <w:rsid w:val="0021308F"/>
    <w:rsid w:val="00251A5B"/>
    <w:rsid w:val="00291A82"/>
    <w:rsid w:val="0029544A"/>
    <w:rsid w:val="002A5D69"/>
    <w:rsid w:val="002D1192"/>
    <w:rsid w:val="002F1C1A"/>
    <w:rsid w:val="0038709F"/>
    <w:rsid w:val="003B2F1F"/>
    <w:rsid w:val="003C586F"/>
    <w:rsid w:val="003E3DE1"/>
    <w:rsid w:val="00442F1C"/>
    <w:rsid w:val="004469B2"/>
    <w:rsid w:val="00481064"/>
    <w:rsid w:val="00482322"/>
    <w:rsid w:val="00497399"/>
    <w:rsid w:val="004A76CE"/>
    <w:rsid w:val="004C1EDD"/>
    <w:rsid w:val="00501445"/>
    <w:rsid w:val="00534333"/>
    <w:rsid w:val="00535036"/>
    <w:rsid w:val="005855EA"/>
    <w:rsid w:val="005B1BFF"/>
    <w:rsid w:val="005D139A"/>
    <w:rsid w:val="005D225F"/>
    <w:rsid w:val="005E030C"/>
    <w:rsid w:val="005E3B77"/>
    <w:rsid w:val="005E6A5C"/>
    <w:rsid w:val="00623F03"/>
    <w:rsid w:val="00650C78"/>
    <w:rsid w:val="00665490"/>
    <w:rsid w:val="006B2940"/>
    <w:rsid w:val="006D59B2"/>
    <w:rsid w:val="006E2C5E"/>
    <w:rsid w:val="00733452"/>
    <w:rsid w:val="00736AFD"/>
    <w:rsid w:val="00741CBA"/>
    <w:rsid w:val="00745D34"/>
    <w:rsid w:val="007621E7"/>
    <w:rsid w:val="007629C9"/>
    <w:rsid w:val="00776CBD"/>
    <w:rsid w:val="00786507"/>
    <w:rsid w:val="00792E1A"/>
    <w:rsid w:val="007A5198"/>
    <w:rsid w:val="007B2CD3"/>
    <w:rsid w:val="007D3B47"/>
    <w:rsid w:val="008538F3"/>
    <w:rsid w:val="0085760E"/>
    <w:rsid w:val="00863049"/>
    <w:rsid w:val="008673A6"/>
    <w:rsid w:val="00890C94"/>
    <w:rsid w:val="008D27CA"/>
    <w:rsid w:val="0090500A"/>
    <w:rsid w:val="00923A4E"/>
    <w:rsid w:val="00933004"/>
    <w:rsid w:val="009379CA"/>
    <w:rsid w:val="00942814"/>
    <w:rsid w:val="00944AC8"/>
    <w:rsid w:val="009472F0"/>
    <w:rsid w:val="00972F9F"/>
    <w:rsid w:val="009818FF"/>
    <w:rsid w:val="00992225"/>
    <w:rsid w:val="009B1278"/>
    <w:rsid w:val="009B513A"/>
    <w:rsid w:val="009D09AC"/>
    <w:rsid w:val="009D12E0"/>
    <w:rsid w:val="009E436E"/>
    <w:rsid w:val="009E697A"/>
    <w:rsid w:val="009F6121"/>
    <w:rsid w:val="00A14EC2"/>
    <w:rsid w:val="00A307C7"/>
    <w:rsid w:val="00A42BB9"/>
    <w:rsid w:val="00A75B4B"/>
    <w:rsid w:val="00AB2DE5"/>
    <w:rsid w:val="00AC105D"/>
    <w:rsid w:val="00AE7C67"/>
    <w:rsid w:val="00AF6416"/>
    <w:rsid w:val="00B241CD"/>
    <w:rsid w:val="00B3253B"/>
    <w:rsid w:val="00B52B11"/>
    <w:rsid w:val="00B542C6"/>
    <w:rsid w:val="00B64D9B"/>
    <w:rsid w:val="00B91268"/>
    <w:rsid w:val="00BD7B32"/>
    <w:rsid w:val="00BE1C10"/>
    <w:rsid w:val="00BE252C"/>
    <w:rsid w:val="00C21C63"/>
    <w:rsid w:val="00C26F8F"/>
    <w:rsid w:val="00C56BDF"/>
    <w:rsid w:val="00CA4029"/>
    <w:rsid w:val="00CD1751"/>
    <w:rsid w:val="00CD6F1B"/>
    <w:rsid w:val="00CD7BB0"/>
    <w:rsid w:val="00CE1EB8"/>
    <w:rsid w:val="00CF1335"/>
    <w:rsid w:val="00D3661C"/>
    <w:rsid w:val="00D37F5F"/>
    <w:rsid w:val="00D51E12"/>
    <w:rsid w:val="00D65119"/>
    <w:rsid w:val="00D75CC9"/>
    <w:rsid w:val="00DB6973"/>
    <w:rsid w:val="00DC6CE4"/>
    <w:rsid w:val="00DD2212"/>
    <w:rsid w:val="00DE0780"/>
    <w:rsid w:val="00DE09D0"/>
    <w:rsid w:val="00DF67D9"/>
    <w:rsid w:val="00E00F93"/>
    <w:rsid w:val="00E06A01"/>
    <w:rsid w:val="00E1632A"/>
    <w:rsid w:val="00EA4350"/>
    <w:rsid w:val="00EA696C"/>
    <w:rsid w:val="00EF3E6F"/>
    <w:rsid w:val="00F3511F"/>
    <w:rsid w:val="00F56CC5"/>
    <w:rsid w:val="00F724BC"/>
    <w:rsid w:val="00FA1C5E"/>
    <w:rsid w:val="00FC2177"/>
    <w:rsid w:val="00FD08BE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95F10F"/>
  <w15:docId w15:val="{6EE39025-7596-4340-B2EA-87432ADA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1">
    <w:name w:val="heading 1"/>
    <w:basedOn w:val="a"/>
    <w:uiPriority w:val="9"/>
    <w:qFormat/>
    <w:rsid w:val="004A76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4A76CE"/>
    <w:rPr>
      <w:sz w:val="16"/>
      <w:szCs w:val="16"/>
    </w:rPr>
  </w:style>
  <w:style w:type="character" w:styleId="a4">
    <w:name w:val="FollowedHyperlink"/>
    <w:basedOn w:val="a0"/>
    <w:uiPriority w:val="99"/>
    <w:semiHidden/>
    <w:unhideWhenUsed/>
    <w:qFormat/>
    <w:rsid w:val="004A76CE"/>
    <w:rPr>
      <w:color w:val="954F72" w:themeColor="followedHyperlink"/>
      <w:u w:val="single"/>
    </w:rPr>
  </w:style>
  <w:style w:type="character" w:customStyle="1" w:styleId="FootnoteCharacters">
    <w:name w:val="Footnote Characters"/>
    <w:uiPriority w:val="99"/>
    <w:semiHidden/>
    <w:qFormat/>
    <w:rsid w:val="004A76CE"/>
    <w:rPr>
      <w:rFonts w:cs="Times New Roman"/>
      <w:vertAlign w:val="superscript"/>
    </w:rPr>
  </w:style>
  <w:style w:type="character" w:customStyle="1" w:styleId="FootnoteAnchor">
    <w:name w:val="Footnote Anchor"/>
    <w:rsid w:val="004A76CE"/>
    <w:rPr>
      <w:rFonts w:cs="Times New Roman"/>
      <w:vertAlign w:val="superscript"/>
    </w:rPr>
  </w:style>
  <w:style w:type="character" w:customStyle="1" w:styleId="InternetLink">
    <w:name w:val="Internet Link"/>
    <w:uiPriority w:val="99"/>
    <w:qFormat/>
    <w:rsid w:val="004A76CE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A76CE"/>
    <w:rPr>
      <w:b/>
      <w:bCs/>
    </w:rPr>
  </w:style>
  <w:style w:type="character" w:customStyle="1" w:styleId="Verdana">
    <w:name w:val="Стиль Verdana Знак"/>
    <w:qFormat/>
    <w:rsid w:val="004A76CE"/>
    <w:rPr>
      <w:rFonts w:ascii="Verdana" w:eastAsia="Cambria" w:hAnsi="Verdana" w:cs="Times New Roman"/>
      <w:szCs w:val="20"/>
      <w:lang w:eastAsia="ru-RU"/>
    </w:rPr>
  </w:style>
  <w:style w:type="character" w:customStyle="1" w:styleId="10">
    <w:name w:val="Заголовок 1 Знак"/>
    <w:basedOn w:val="a0"/>
    <w:uiPriority w:val="9"/>
    <w:qFormat/>
    <w:rsid w:val="004A76CE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4A76CE"/>
    <w:rPr>
      <w:rFonts w:ascii="Times New Roman" w:eastAsia="Cambria" w:hAnsi="Times New Roman" w:cs="Times New Roman"/>
      <w:sz w:val="20"/>
      <w:szCs w:val="20"/>
      <w:lang w:val="zh-CN" w:eastAsia="zh-CN"/>
    </w:rPr>
  </w:style>
  <w:style w:type="character" w:customStyle="1" w:styleId="a7">
    <w:name w:val="Верхний колонтитул Знак"/>
    <w:basedOn w:val="a0"/>
    <w:uiPriority w:val="99"/>
    <w:qFormat/>
    <w:rsid w:val="004A76CE"/>
  </w:style>
  <w:style w:type="character" w:customStyle="1" w:styleId="a8">
    <w:name w:val="Нижний колонтитул Знак"/>
    <w:basedOn w:val="a0"/>
    <w:uiPriority w:val="99"/>
    <w:qFormat/>
    <w:rsid w:val="004A76CE"/>
  </w:style>
  <w:style w:type="character" w:customStyle="1" w:styleId="a9">
    <w:name w:val="Текст примечания Знак"/>
    <w:basedOn w:val="a0"/>
    <w:uiPriority w:val="99"/>
    <w:qFormat/>
    <w:rsid w:val="004A76CE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76CE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A76CE"/>
    <w:rPr>
      <w:rFonts w:ascii="Segoe UI" w:hAnsi="Segoe UI" w:cs="Segoe UI"/>
      <w:sz w:val="18"/>
      <w:szCs w:val="18"/>
    </w:rPr>
  </w:style>
  <w:style w:type="character" w:customStyle="1" w:styleId="s4">
    <w:name w:val="s4"/>
    <w:basedOn w:val="a0"/>
    <w:qFormat/>
    <w:rsid w:val="004A76CE"/>
  </w:style>
  <w:style w:type="character" w:customStyle="1" w:styleId="s2">
    <w:name w:val="s2"/>
    <w:basedOn w:val="a0"/>
    <w:qFormat/>
    <w:rsid w:val="004A76CE"/>
  </w:style>
  <w:style w:type="character" w:customStyle="1" w:styleId="s1">
    <w:name w:val="s1"/>
    <w:basedOn w:val="a0"/>
    <w:qFormat/>
    <w:rsid w:val="004A76CE"/>
  </w:style>
  <w:style w:type="character" w:customStyle="1" w:styleId="s3">
    <w:name w:val="s3"/>
    <w:basedOn w:val="a0"/>
    <w:qFormat/>
    <w:rsid w:val="004A76CE"/>
  </w:style>
  <w:style w:type="character" w:customStyle="1" w:styleId="ListLabel1">
    <w:name w:val="ListLabel 1"/>
    <w:qFormat/>
    <w:rsid w:val="004A76CE"/>
    <w:rPr>
      <w:sz w:val="20"/>
      <w:szCs w:val="20"/>
      <w:u w:val="single"/>
    </w:rPr>
  </w:style>
  <w:style w:type="character" w:customStyle="1" w:styleId="ListLabel2">
    <w:name w:val="ListLabel 2"/>
    <w:qFormat/>
    <w:rsid w:val="004A76CE"/>
    <w:rPr>
      <w:rFonts w:cstheme="minorBidi"/>
      <w:lang w:val="en-US"/>
    </w:rPr>
  </w:style>
  <w:style w:type="character" w:customStyle="1" w:styleId="ListLabel3">
    <w:name w:val="ListLabel 3"/>
    <w:qFormat/>
    <w:rsid w:val="004A76CE"/>
    <w:rPr>
      <w:rFonts w:cstheme="minorBidi"/>
    </w:rPr>
  </w:style>
  <w:style w:type="character" w:customStyle="1" w:styleId="ListLabel4">
    <w:name w:val="ListLabel 4"/>
    <w:qFormat/>
    <w:rsid w:val="004A76CE"/>
    <w:rPr>
      <w:rFonts w:ascii="Arial" w:eastAsia="Arial" w:hAnsi="Arial" w:cs="Arial"/>
      <w:sz w:val="20"/>
      <w:szCs w:val="20"/>
      <w:lang w:val="en-US"/>
    </w:rPr>
  </w:style>
  <w:style w:type="character" w:customStyle="1" w:styleId="ListLabel5">
    <w:name w:val="ListLabel 5"/>
    <w:qFormat/>
    <w:rsid w:val="004A76CE"/>
    <w:rPr>
      <w:rFonts w:ascii="Arial" w:eastAsia="Arial" w:hAnsi="Arial" w:cs="Arial"/>
      <w:sz w:val="20"/>
      <w:szCs w:val="20"/>
    </w:rPr>
  </w:style>
  <w:style w:type="character" w:customStyle="1" w:styleId="ListLabel6">
    <w:name w:val="ListLabel 6"/>
    <w:qFormat/>
    <w:rsid w:val="004A76CE"/>
    <w:rPr>
      <w:sz w:val="14"/>
      <w:szCs w:val="14"/>
    </w:rPr>
  </w:style>
  <w:style w:type="paragraph" w:customStyle="1" w:styleId="Heading">
    <w:name w:val="Heading"/>
    <w:basedOn w:val="a"/>
    <w:next w:val="ac"/>
    <w:qFormat/>
    <w:rsid w:val="004A76C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rsid w:val="004A76CE"/>
    <w:pPr>
      <w:spacing w:after="140" w:line="276" w:lineRule="auto"/>
    </w:pPr>
  </w:style>
  <w:style w:type="paragraph" w:styleId="ad">
    <w:name w:val="List"/>
    <w:basedOn w:val="ac"/>
    <w:rsid w:val="004A76CE"/>
    <w:rPr>
      <w:rFonts w:cs="Lohit Devanagari"/>
    </w:rPr>
  </w:style>
  <w:style w:type="paragraph" w:styleId="ae">
    <w:name w:val="caption"/>
    <w:basedOn w:val="a"/>
    <w:qFormat/>
    <w:rsid w:val="004A76C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4A76CE"/>
    <w:pPr>
      <w:suppressLineNumbers/>
    </w:pPr>
    <w:rPr>
      <w:rFonts w:cs="Lohit Devanagari"/>
    </w:rPr>
  </w:style>
  <w:style w:type="paragraph" w:styleId="af">
    <w:name w:val="Balloon Text"/>
    <w:basedOn w:val="a"/>
    <w:uiPriority w:val="99"/>
    <w:semiHidden/>
    <w:unhideWhenUsed/>
    <w:qFormat/>
    <w:rsid w:val="004A76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unhideWhenUsed/>
    <w:qFormat/>
    <w:rsid w:val="004A76CE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uiPriority w:val="99"/>
    <w:semiHidden/>
    <w:unhideWhenUsed/>
    <w:qFormat/>
    <w:rsid w:val="004A76CE"/>
    <w:rPr>
      <w:b/>
      <w:bCs/>
    </w:rPr>
  </w:style>
  <w:style w:type="paragraph" w:styleId="af2">
    <w:name w:val="footer"/>
    <w:basedOn w:val="a"/>
    <w:uiPriority w:val="99"/>
    <w:unhideWhenUsed/>
    <w:qFormat/>
    <w:rsid w:val="004A76C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note text"/>
    <w:basedOn w:val="a"/>
    <w:uiPriority w:val="99"/>
    <w:semiHidden/>
    <w:qFormat/>
    <w:rsid w:val="004A76CE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val="zh-CN" w:eastAsia="zh-CN"/>
    </w:rPr>
  </w:style>
  <w:style w:type="paragraph" w:styleId="af4">
    <w:name w:val="header"/>
    <w:basedOn w:val="a"/>
    <w:uiPriority w:val="99"/>
    <w:unhideWhenUsed/>
    <w:qFormat/>
    <w:rsid w:val="004A76CE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rmal (Web)"/>
    <w:basedOn w:val="a"/>
    <w:uiPriority w:val="99"/>
    <w:qFormat/>
    <w:rsid w:val="004A76CE"/>
    <w:pPr>
      <w:spacing w:beforeAutospacing="1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Verdana0">
    <w:name w:val="Стиль Verdana"/>
    <w:basedOn w:val="a"/>
    <w:qFormat/>
    <w:rsid w:val="004A76CE"/>
    <w:pPr>
      <w:spacing w:before="120" w:after="0" w:line="240" w:lineRule="auto"/>
      <w:ind w:firstLine="142"/>
    </w:pPr>
    <w:rPr>
      <w:rFonts w:ascii="Verdana" w:eastAsia="Cambria" w:hAnsi="Verdana" w:cs="Times New Roman"/>
      <w:szCs w:val="20"/>
      <w:lang w:eastAsia="ru-RU"/>
    </w:rPr>
  </w:style>
  <w:style w:type="paragraph" w:customStyle="1" w:styleId="11">
    <w:name w:val="Рецензия1"/>
    <w:uiPriority w:val="99"/>
    <w:semiHidden/>
    <w:qFormat/>
    <w:rsid w:val="004A76CE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FrameContents">
    <w:name w:val="Frame Contents"/>
    <w:basedOn w:val="a"/>
    <w:qFormat/>
    <w:rsid w:val="004A76CE"/>
  </w:style>
  <w:style w:type="character" w:styleId="af6">
    <w:name w:val="Emphasis"/>
    <w:basedOn w:val="a0"/>
    <w:uiPriority w:val="20"/>
    <w:qFormat/>
    <w:rsid w:val="00DE0780"/>
    <w:rPr>
      <w:i/>
      <w:iCs/>
    </w:rPr>
  </w:style>
  <w:style w:type="character" w:styleId="af7">
    <w:name w:val="Hyperlink"/>
    <w:basedOn w:val="a0"/>
    <w:uiPriority w:val="99"/>
    <w:unhideWhenUsed/>
    <w:rsid w:val="001B1BA2"/>
    <w:rPr>
      <w:color w:val="0000FF"/>
      <w:u w:val="single"/>
    </w:rPr>
  </w:style>
  <w:style w:type="paragraph" w:styleId="af8">
    <w:name w:val="Plain Text"/>
    <w:basedOn w:val="a"/>
    <w:link w:val="af9"/>
    <w:uiPriority w:val="99"/>
    <w:semiHidden/>
    <w:unhideWhenUsed/>
    <w:rsid w:val="005E3B77"/>
    <w:pPr>
      <w:spacing w:after="0" w:line="240" w:lineRule="auto"/>
    </w:pPr>
    <w:rPr>
      <w:rFonts w:ascii="Calibri" w:hAnsi="Calibri"/>
      <w:szCs w:val="21"/>
    </w:rPr>
  </w:style>
  <w:style w:type="character" w:customStyle="1" w:styleId="af9">
    <w:name w:val="Текст Знак"/>
    <w:basedOn w:val="a0"/>
    <w:link w:val="af8"/>
    <w:uiPriority w:val="99"/>
    <w:semiHidden/>
    <w:rsid w:val="005E3B77"/>
    <w:rPr>
      <w:rFonts w:ascii="Calibri" w:eastAsiaTheme="minorHAnsi" w:hAnsi="Calibri" w:cstheme="minorBidi"/>
      <w:sz w:val="22"/>
      <w:szCs w:val="21"/>
      <w:lang w:val="ru-RU" w:eastAsia="en-US" w:bidi="ar-SA"/>
    </w:rPr>
  </w:style>
  <w:style w:type="paragraph" w:styleId="afa">
    <w:name w:val="Revision"/>
    <w:hidden/>
    <w:uiPriority w:val="99"/>
    <w:semiHidden/>
    <w:rsid w:val="00534333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5D13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 w:bidi="ar-SA"/>
    </w:rPr>
  </w:style>
  <w:style w:type="character" w:customStyle="1" w:styleId="style1">
    <w:name w:val="style1"/>
    <w:basedOn w:val="a0"/>
    <w:rsid w:val="005D139A"/>
  </w:style>
  <w:style w:type="character" w:customStyle="1" w:styleId="afb">
    <w:name w:val="Нет"/>
    <w:rsid w:val="00792E1A"/>
  </w:style>
  <w:style w:type="character" w:customStyle="1" w:styleId="Hyperlink0">
    <w:name w:val="Hyperlink.0"/>
    <w:rsid w:val="00792E1A"/>
    <w:rPr>
      <w:rFonts w:ascii="Arial" w:eastAsia="Arial" w:hAnsi="Arial" w:cs="Arial" w:hint="default"/>
      <w:color w:val="0000FF"/>
      <w:sz w:val="20"/>
      <w:szCs w:val="20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s-events-o-2017.timepad.ru/event/1611429/" TargetMode="External"/><Relationship Id="rId13" Type="http://schemas.openxmlformats.org/officeDocument/2006/relationships/hyperlink" Target="http://www.mt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tis.net/actors/item/belousov-taras-dmitrievich" TargetMode="External"/><Relationship Id="rId12" Type="http://schemas.openxmlformats.org/officeDocument/2006/relationships/hyperlink" Target="mailto:iivasil4@mt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55;&#1086;&#1083;&#1100;&#1079;&#1086;&#1074;&#1072;&#1090;&#1077;&#1083;&#1100;\Downloads\pokolenie.mt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kolenie.mts.ru/contests/masterskaya-git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kolenie.mts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Блажченко Ирина Игоревна</cp:lastModifiedBy>
  <cp:revision>3</cp:revision>
  <dcterms:created xsi:type="dcterms:W3CDTF">2021-04-13T13:34:00Z</dcterms:created>
  <dcterms:modified xsi:type="dcterms:W3CDTF">2021-04-14T08:20:00Z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ПАО "МТС"</vt:lpwstr>
  </property>
  <property fmtid="{D5CDD505-2E9C-101B-9397-08002B2CF9AE}" pid="3" name="DocSecurity">
    <vt:i4>0</vt:i4>
  </property>
  <property fmtid="{D5CDD505-2E9C-101B-9397-08002B2CF9AE}" pid="4" name="KSOProductBuildVer">
    <vt:lpwstr>1033-11.2.0.9669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