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11" w:rsidRDefault="00E74811"/>
    <w:p w:rsidR="00A048E5" w:rsidRPr="00FE08BE" w:rsidRDefault="00A048E5">
      <w:pPr>
        <w:rPr>
          <w:b/>
          <w:sz w:val="32"/>
          <w:szCs w:val="32"/>
        </w:rPr>
      </w:pPr>
    </w:p>
    <w:p w:rsidR="00A048E5" w:rsidRPr="00FE08BE" w:rsidRDefault="00A048E5">
      <w:pPr>
        <w:rPr>
          <w:rFonts w:ascii="Arial" w:hAnsi="Arial" w:cs="Arial"/>
          <w:b/>
          <w:color w:val="353333"/>
          <w:sz w:val="32"/>
          <w:szCs w:val="32"/>
          <w:shd w:val="clear" w:color="auto" w:fill="FFFFFF"/>
        </w:rPr>
      </w:pPr>
      <w:r w:rsidRPr="00FE08BE">
        <w:rPr>
          <w:rFonts w:ascii="Arial" w:hAnsi="Arial" w:cs="Arial"/>
          <w:b/>
          <w:color w:val="353333"/>
          <w:sz w:val="32"/>
          <w:szCs w:val="32"/>
          <w:shd w:val="clear" w:color="auto" w:fill="FFFFFF"/>
        </w:rPr>
        <w:t>Даты проведения итогового собеседования в 2019 - 2020 учебном году определяет </w:t>
      </w:r>
      <w:hyperlink r:id="rId4" w:tgtFrame="_blank" w:history="1">
        <w:r w:rsidRPr="00FE08BE">
          <w:rPr>
            <w:rStyle w:val="a3"/>
            <w:rFonts w:ascii="Arial" w:hAnsi="Arial" w:cs="Arial"/>
            <w:b/>
            <w:color w:val="1570A6"/>
            <w:sz w:val="32"/>
            <w:szCs w:val="32"/>
            <w:bdr w:val="none" w:sz="0" w:space="0" w:color="auto" w:frame="1"/>
            <w:shd w:val="clear" w:color="auto" w:fill="FFFFFF"/>
          </w:rPr>
          <w:t>приказ </w:t>
        </w:r>
        <w:proofErr w:type="spellStart"/>
        <w:r w:rsidRPr="00FE08BE">
          <w:rPr>
            <w:rStyle w:val="a3"/>
            <w:rFonts w:ascii="Arial" w:hAnsi="Arial" w:cs="Arial"/>
            <w:b/>
            <w:color w:val="1570A6"/>
            <w:sz w:val="32"/>
            <w:szCs w:val="32"/>
            <w:bdr w:val="none" w:sz="0" w:space="0" w:color="auto" w:frame="1"/>
            <w:shd w:val="clear" w:color="auto" w:fill="FFFFFF"/>
          </w:rPr>
          <w:t>Минпросвещения</w:t>
        </w:r>
        <w:proofErr w:type="spellEnd"/>
        <w:r w:rsidRPr="00FE08BE">
          <w:rPr>
            <w:rStyle w:val="a3"/>
            <w:rFonts w:ascii="Arial" w:hAnsi="Arial" w:cs="Arial"/>
            <w:b/>
            <w:color w:val="1570A6"/>
            <w:sz w:val="32"/>
            <w:szCs w:val="32"/>
            <w:bdr w:val="none" w:sz="0" w:space="0" w:color="auto" w:frame="1"/>
            <w:shd w:val="clear" w:color="auto" w:fill="FFFFFF"/>
          </w:rPr>
          <w:t xml:space="preserve"> России и </w:t>
        </w:r>
        <w:proofErr w:type="spellStart"/>
        <w:r w:rsidRPr="00FE08BE">
          <w:rPr>
            <w:rStyle w:val="a3"/>
            <w:rFonts w:ascii="Arial" w:hAnsi="Arial" w:cs="Arial"/>
            <w:b/>
            <w:color w:val="1570A6"/>
            <w:sz w:val="32"/>
            <w:szCs w:val="32"/>
            <w:bdr w:val="none" w:sz="0" w:space="0" w:color="auto" w:frame="1"/>
            <w:shd w:val="clear" w:color="auto" w:fill="FFFFFF"/>
          </w:rPr>
          <w:t>Рособрнадзора</w:t>
        </w:r>
        <w:proofErr w:type="spellEnd"/>
        <w:r w:rsidRPr="00FE08BE">
          <w:rPr>
            <w:rStyle w:val="a3"/>
            <w:rFonts w:ascii="Arial" w:hAnsi="Arial" w:cs="Arial"/>
            <w:b/>
            <w:color w:val="1570A6"/>
            <w:sz w:val="32"/>
            <w:szCs w:val="32"/>
            <w:bdr w:val="none" w:sz="0" w:space="0" w:color="auto" w:frame="1"/>
            <w:shd w:val="clear" w:color="auto" w:fill="FFFFFF"/>
          </w:rPr>
          <w:t xml:space="preserve"> от 07.11.2018 № 189/1513</w:t>
        </w:r>
      </w:hyperlink>
      <w:r w:rsidRPr="00FE08BE">
        <w:rPr>
          <w:rFonts w:ascii="Arial" w:hAnsi="Arial" w:cs="Arial"/>
          <w:b/>
          <w:color w:val="353333"/>
          <w:sz w:val="32"/>
          <w:szCs w:val="32"/>
          <w:shd w:val="clear" w:color="auto" w:fill="FFFFFF"/>
        </w:rPr>
        <w:t>.</w:t>
      </w:r>
    </w:p>
    <w:p w:rsidR="00A048E5" w:rsidRDefault="00A048E5">
      <w:pPr>
        <w:rPr>
          <w:rFonts w:ascii="Arial" w:hAnsi="Arial" w:cs="Arial"/>
          <w:color w:val="353333"/>
          <w:sz w:val="27"/>
          <w:szCs w:val="27"/>
          <w:shd w:val="clear" w:color="auto" w:fill="FFFFFF"/>
        </w:rPr>
      </w:pPr>
    </w:p>
    <w:p w:rsidR="00A048E5" w:rsidRDefault="00A048E5" w:rsidP="00A048E5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Style w:val="a5"/>
          <w:rFonts w:ascii="Arial" w:hAnsi="Arial" w:cs="Arial"/>
          <w:color w:val="353333"/>
          <w:sz w:val="27"/>
          <w:szCs w:val="27"/>
          <w:bdr w:val="none" w:sz="0" w:space="0" w:color="auto" w:frame="1"/>
        </w:rPr>
        <w:t>12 февраля</w:t>
      </w:r>
      <w:r>
        <w:rPr>
          <w:rFonts w:ascii="Arial" w:hAnsi="Arial" w:cs="Arial"/>
          <w:color w:val="353333"/>
          <w:sz w:val="27"/>
          <w:szCs w:val="27"/>
        </w:rPr>
        <w:t> - основной день проведения итог</w:t>
      </w:r>
      <w:r w:rsidR="00FE08BE">
        <w:rPr>
          <w:rFonts w:ascii="Arial" w:hAnsi="Arial" w:cs="Arial"/>
          <w:color w:val="353333"/>
          <w:sz w:val="27"/>
          <w:szCs w:val="27"/>
        </w:rPr>
        <w:t>ового собеседования в 2020 году</w:t>
      </w:r>
      <w:r>
        <w:rPr>
          <w:rFonts w:ascii="Arial" w:hAnsi="Arial" w:cs="Arial"/>
          <w:color w:val="353333"/>
          <w:sz w:val="27"/>
          <w:szCs w:val="27"/>
        </w:rPr>
        <w:t>.</w:t>
      </w:r>
    </w:p>
    <w:p w:rsidR="00A048E5" w:rsidRDefault="00A048E5" w:rsidP="00A048E5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Style w:val="a5"/>
          <w:rFonts w:ascii="Arial" w:hAnsi="Arial" w:cs="Arial"/>
          <w:color w:val="353333"/>
          <w:sz w:val="27"/>
          <w:szCs w:val="27"/>
          <w:bdr w:val="none" w:sz="0" w:space="0" w:color="auto" w:frame="1"/>
        </w:rPr>
        <w:t>11 марта и 18 мая - </w:t>
      </w:r>
      <w:r>
        <w:rPr>
          <w:rFonts w:ascii="Arial" w:hAnsi="Arial" w:cs="Arial"/>
          <w:color w:val="353333"/>
          <w:sz w:val="27"/>
          <w:szCs w:val="27"/>
        </w:rPr>
        <w:t>дополнительные даты итогового собеседования 2020 в 9 классе.</w:t>
      </w:r>
    </w:p>
    <w:p w:rsidR="00A048E5" w:rsidRDefault="00A048E5" w:rsidP="00A048E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 xml:space="preserve">Повторно допускаются к итоговому собеседованию по русскому языку в дополнительные сроки в текущем учебном году (во вторую </w:t>
      </w:r>
      <w:r w:rsidR="004E11EE">
        <w:rPr>
          <w:rFonts w:ascii="Arial" w:hAnsi="Arial" w:cs="Arial"/>
          <w:color w:val="353333"/>
          <w:sz w:val="27"/>
          <w:szCs w:val="27"/>
        </w:rPr>
        <w:t>рабочую среду марта </w:t>
      </w:r>
      <w:r>
        <w:rPr>
          <w:rFonts w:ascii="Arial" w:hAnsi="Arial" w:cs="Arial"/>
          <w:color w:val="353333"/>
          <w:sz w:val="27"/>
          <w:szCs w:val="27"/>
        </w:rPr>
        <w:t>и первый рабочий понедельник мая) следующие обучающиеся, экстерны:</w:t>
      </w:r>
    </w:p>
    <w:p w:rsidR="00A048E5" w:rsidRDefault="00A048E5" w:rsidP="00A048E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- получившие по итоговому собеседованию по русскому языку неудовлетворительный результат («незачет»);</w:t>
      </w:r>
    </w:p>
    <w:p w:rsidR="00A048E5" w:rsidRDefault="00A048E5" w:rsidP="00A048E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A048E5" w:rsidRDefault="00A048E5" w:rsidP="00A048E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A048E5" w:rsidRDefault="00A048E5" w:rsidP="00A048E5">
      <w:pPr>
        <w:pStyle w:val="a4"/>
        <w:shd w:val="clear" w:color="auto" w:fill="FFFFFF"/>
        <w:spacing w:before="0" w:beforeAutospacing="0" w:after="15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A048E5" w:rsidRDefault="00A048E5" w:rsidP="00A048E5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Указанные заявления подаются </w:t>
      </w:r>
      <w:r>
        <w:rPr>
          <w:rStyle w:val="a5"/>
          <w:rFonts w:ascii="Arial" w:hAnsi="Arial" w:cs="Arial"/>
          <w:color w:val="353333"/>
          <w:sz w:val="27"/>
          <w:szCs w:val="27"/>
          <w:bdr w:val="none" w:sz="0" w:space="0" w:color="auto" w:frame="1"/>
        </w:rPr>
        <w:t>не позднее чем за две недели</w:t>
      </w:r>
      <w:r>
        <w:rPr>
          <w:rFonts w:ascii="Arial" w:hAnsi="Arial" w:cs="Arial"/>
          <w:color w:val="353333"/>
          <w:sz w:val="27"/>
          <w:szCs w:val="27"/>
        </w:rPr>
        <w:t> до начала проведения итогового собеседования по русскому языку.</w:t>
      </w:r>
    </w:p>
    <w:p w:rsidR="00A048E5" w:rsidRDefault="00A048E5" w:rsidP="00A048E5">
      <w:pPr>
        <w:pStyle w:val="a4"/>
        <w:shd w:val="clear" w:color="auto" w:fill="FFFFFF"/>
        <w:spacing w:before="0" w:beforeAutospacing="0" w:after="0" w:afterAutospacing="0" w:line="360" w:lineRule="atLeast"/>
        <w:ind w:firstLine="225"/>
        <w:jc w:val="both"/>
        <w:rPr>
          <w:rFonts w:ascii="Arial" w:hAnsi="Arial" w:cs="Arial"/>
          <w:color w:val="353333"/>
          <w:sz w:val="27"/>
          <w:szCs w:val="27"/>
        </w:rPr>
      </w:pPr>
      <w:r>
        <w:rPr>
          <w:rFonts w:ascii="Arial" w:hAnsi="Arial" w:cs="Arial"/>
          <w:color w:val="353333"/>
          <w:sz w:val="27"/>
          <w:szCs w:val="27"/>
        </w:rPr>
        <w:t>Проверка ответов участников итогового собеседования по русскому языку завершается не позднее чем </w:t>
      </w:r>
      <w:r>
        <w:rPr>
          <w:rStyle w:val="a5"/>
          <w:rFonts w:ascii="Arial" w:hAnsi="Arial" w:cs="Arial"/>
          <w:color w:val="353333"/>
          <w:sz w:val="27"/>
          <w:szCs w:val="27"/>
          <w:bdr w:val="none" w:sz="0" w:space="0" w:color="auto" w:frame="1"/>
        </w:rPr>
        <w:t>через пять календарных дней</w:t>
      </w:r>
      <w:r>
        <w:rPr>
          <w:rFonts w:ascii="Arial" w:hAnsi="Arial" w:cs="Arial"/>
          <w:color w:val="353333"/>
          <w:sz w:val="27"/>
          <w:szCs w:val="27"/>
        </w:rPr>
        <w:t> с даты его проведения. Результатом итогового собеседования по русскому языку является «зачет» или «незачет».</w:t>
      </w:r>
    </w:p>
    <w:p w:rsidR="00A048E5" w:rsidRDefault="00A048E5">
      <w:bookmarkStart w:id="0" w:name="_GoBack"/>
      <w:bookmarkEnd w:id="0"/>
    </w:p>
    <w:sectPr w:rsidR="00A0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61"/>
    <w:rsid w:val="004E11EE"/>
    <w:rsid w:val="007F0461"/>
    <w:rsid w:val="008E738D"/>
    <w:rsid w:val="00A048E5"/>
    <w:rsid w:val="00E74811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DC81"/>
  <w15:chartTrackingRefBased/>
  <w15:docId w15:val="{2ACB3DE0-72F0-4A5C-BD06-62FBE21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8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-ege.ru/oge/480-poryadok-provedeniya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Прислонова Марина Борисовна</dc:creator>
  <cp:keywords/>
  <dc:description/>
  <cp:lastModifiedBy>Прислонова Марина Борисовна</cp:lastModifiedBy>
  <cp:revision>5</cp:revision>
  <dcterms:created xsi:type="dcterms:W3CDTF">2019-11-28T07:25:00Z</dcterms:created>
  <dcterms:modified xsi:type="dcterms:W3CDTF">2019-11-28T07:38:00Z</dcterms:modified>
</cp:coreProperties>
</file>